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jc w:val="center"/>
        <w:rPr>
          <w:rFonts w:ascii="仿宋" w:hAnsi="仿宋" w:eastAsia="仿宋" w:cs="仿宋"/>
          <w:sz w:val="44"/>
          <w:szCs w:val="44"/>
        </w:rPr>
      </w:pPr>
      <w:r>
        <w:rPr>
          <w:rFonts w:hint="eastAsia" w:ascii="仿宋" w:hAnsi="仿宋" w:eastAsia="仿宋" w:cs="仿宋"/>
          <w:b/>
          <w:kern w:val="44"/>
          <w:sz w:val="44"/>
          <w:szCs w:val="44"/>
        </w:rPr>
        <w:t>（地材材料采购）</w:t>
      </w:r>
    </w:p>
    <w:p>
      <w:pPr>
        <w:spacing w:line="900" w:lineRule="exact"/>
        <w:rPr>
          <w:rFonts w:ascii="仿宋" w:hAnsi="仿宋" w:eastAsia="仿宋" w:cs="仿宋"/>
          <w:sz w:val="72"/>
          <w:szCs w:val="72"/>
        </w:rPr>
      </w:pPr>
    </w:p>
    <w:p>
      <w:pPr>
        <w:spacing w:line="900" w:lineRule="exact"/>
        <w:jc w:val="center"/>
        <w:rPr>
          <w:rFonts w:ascii="仿宋" w:hAnsi="仿宋" w:eastAsia="仿宋" w:cs="仿宋"/>
          <w:sz w:val="72"/>
          <w:szCs w:val="72"/>
        </w:rPr>
      </w:pPr>
      <w:r>
        <w:rPr>
          <w:rFonts w:hint="eastAsia" w:ascii="仿宋" w:hAnsi="仿宋" w:eastAsia="仿宋" w:cs="仿宋"/>
          <w:sz w:val="24"/>
        </w:rPr>
        <w:drawing>
          <wp:anchor distT="0" distB="0" distL="114300" distR="114300" simplePos="0" relativeHeight="251659264" behindDoc="0" locked="0" layoutInCell="1" allowOverlap="1">
            <wp:simplePos x="0" y="0"/>
            <wp:positionH relativeFrom="column">
              <wp:posOffset>2345055</wp:posOffset>
            </wp:positionH>
            <wp:positionV relativeFrom="paragraph">
              <wp:posOffset>201930</wp:posOffset>
            </wp:positionV>
            <wp:extent cx="786130" cy="779145"/>
            <wp:effectExtent l="0" t="0" r="13970" b="1905"/>
            <wp:wrapSquare wrapText="bothSides"/>
            <wp:docPr id="2" name="图片 2" descr="QQ图片201406031654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QQ图片20140603165454"/>
                    <pic:cNvPicPr>
                      <a:picLocks noChangeAspect="1"/>
                    </pic:cNvPicPr>
                  </pic:nvPicPr>
                  <pic:blipFill>
                    <a:blip r:embed="rId4"/>
                    <a:stretch>
                      <a:fillRect/>
                    </a:stretch>
                  </pic:blipFill>
                  <pic:spPr>
                    <a:xfrm>
                      <a:off x="0" y="0"/>
                      <a:ext cx="786130" cy="779145"/>
                    </a:xfrm>
                    <a:prstGeom prst="rect">
                      <a:avLst/>
                    </a:prstGeom>
                    <a:noFill/>
                    <a:ln>
                      <a:noFill/>
                    </a:ln>
                  </pic:spPr>
                </pic:pic>
              </a:graphicData>
            </a:graphic>
          </wp:anchor>
        </w:drawing>
      </w:r>
    </w:p>
    <w:p>
      <w:pPr>
        <w:adjustRightInd w:val="0"/>
        <w:snapToGrid w:val="0"/>
        <w:spacing w:line="300" w:lineRule="auto"/>
        <w:rPr>
          <w:rFonts w:ascii="仿宋" w:hAnsi="仿宋" w:eastAsia="仿宋" w:cs="仿宋"/>
          <w:b/>
          <w:bCs/>
          <w:sz w:val="72"/>
          <w:szCs w:val="72"/>
        </w:rPr>
      </w:pPr>
    </w:p>
    <w:p>
      <w:pPr>
        <w:adjustRightInd w:val="0"/>
        <w:snapToGrid w:val="0"/>
        <w:spacing w:line="300" w:lineRule="auto"/>
        <w:jc w:val="center"/>
        <w:rPr>
          <w:rFonts w:ascii="仿宋" w:hAnsi="仿宋" w:eastAsia="仿宋" w:cs="仿宋"/>
          <w:b/>
          <w:bCs/>
          <w:sz w:val="72"/>
          <w:szCs w:val="72"/>
        </w:rPr>
      </w:pPr>
      <w:r>
        <w:rPr>
          <w:rFonts w:hint="eastAsia" w:ascii="仿宋" w:hAnsi="仿宋" w:eastAsia="仿宋" w:cs="仿宋"/>
          <w:b/>
          <w:bCs/>
          <w:sz w:val="72"/>
          <w:szCs w:val="72"/>
        </w:rPr>
        <w:t>招</w:t>
      </w:r>
    </w:p>
    <w:p>
      <w:pPr>
        <w:adjustRightInd w:val="0"/>
        <w:snapToGrid w:val="0"/>
        <w:spacing w:line="300" w:lineRule="auto"/>
        <w:jc w:val="center"/>
        <w:rPr>
          <w:rFonts w:ascii="仿宋" w:hAnsi="仿宋" w:eastAsia="仿宋" w:cs="仿宋"/>
          <w:b/>
          <w:bCs/>
          <w:sz w:val="72"/>
          <w:szCs w:val="72"/>
        </w:rPr>
      </w:pPr>
      <w:r>
        <w:rPr>
          <w:rFonts w:hint="eastAsia" w:ascii="仿宋" w:hAnsi="仿宋" w:eastAsia="仿宋" w:cs="仿宋"/>
          <w:b/>
          <w:bCs/>
          <w:sz w:val="72"/>
          <w:szCs w:val="72"/>
        </w:rPr>
        <w:t>标</w:t>
      </w:r>
    </w:p>
    <w:p>
      <w:pPr>
        <w:adjustRightInd w:val="0"/>
        <w:snapToGrid w:val="0"/>
        <w:spacing w:line="300" w:lineRule="auto"/>
        <w:jc w:val="center"/>
        <w:rPr>
          <w:rFonts w:ascii="仿宋" w:hAnsi="仿宋" w:eastAsia="仿宋" w:cs="仿宋"/>
          <w:b/>
          <w:bCs/>
          <w:sz w:val="72"/>
          <w:szCs w:val="72"/>
        </w:rPr>
      </w:pPr>
      <w:r>
        <w:rPr>
          <w:rFonts w:hint="eastAsia" w:ascii="仿宋" w:hAnsi="仿宋" w:eastAsia="仿宋" w:cs="仿宋"/>
          <w:b/>
          <w:bCs/>
          <w:sz w:val="72"/>
          <w:szCs w:val="72"/>
        </w:rPr>
        <w:t>文</w:t>
      </w:r>
    </w:p>
    <w:p>
      <w:pPr>
        <w:adjustRightInd w:val="0"/>
        <w:snapToGrid w:val="0"/>
        <w:spacing w:line="300" w:lineRule="auto"/>
        <w:jc w:val="center"/>
        <w:rPr>
          <w:rFonts w:ascii="仿宋" w:hAnsi="仿宋" w:eastAsia="仿宋" w:cs="仿宋"/>
          <w:b/>
          <w:bCs/>
          <w:sz w:val="72"/>
          <w:szCs w:val="72"/>
        </w:rPr>
      </w:pPr>
      <w:r>
        <w:rPr>
          <w:rFonts w:hint="eastAsia" w:ascii="仿宋" w:hAnsi="仿宋" w:eastAsia="仿宋" w:cs="仿宋"/>
          <w:b/>
          <w:bCs/>
          <w:sz w:val="72"/>
          <w:szCs w:val="72"/>
        </w:rPr>
        <w:t>件</w:t>
      </w:r>
    </w:p>
    <w:p>
      <w:pPr>
        <w:spacing w:line="700" w:lineRule="exact"/>
        <w:ind w:firstLine="1506" w:firstLineChars="500"/>
        <w:rPr>
          <w:rFonts w:ascii="仿宋" w:hAnsi="仿宋" w:eastAsia="仿宋" w:cs="仿宋"/>
          <w:b/>
          <w:bCs/>
          <w:sz w:val="30"/>
          <w:szCs w:val="30"/>
        </w:rPr>
      </w:pPr>
    </w:p>
    <w:p>
      <w:pPr>
        <w:spacing w:line="700" w:lineRule="exact"/>
        <w:ind w:firstLine="1506" w:firstLineChars="500"/>
        <w:rPr>
          <w:rFonts w:ascii="仿宋" w:hAnsi="仿宋" w:eastAsia="仿宋" w:cs="仿宋"/>
          <w:b/>
          <w:bCs/>
          <w:sz w:val="30"/>
          <w:szCs w:val="30"/>
        </w:rPr>
      </w:pPr>
    </w:p>
    <w:p>
      <w:pPr>
        <w:spacing w:line="700" w:lineRule="exact"/>
        <w:ind w:firstLine="1506" w:firstLineChars="500"/>
        <w:rPr>
          <w:rFonts w:ascii="仿宋" w:hAnsi="仿宋" w:eastAsia="仿宋" w:cs="仿宋"/>
          <w:b/>
          <w:bCs/>
          <w:sz w:val="30"/>
          <w:szCs w:val="30"/>
          <w:u w:val="single"/>
        </w:rPr>
      </w:pPr>
      <w:r>
        <w:rPr>
          <w:rFonts w:hint="eastAsia" w:ascii="仿宋" w:hAnsi="仿宋" w:eastAsia="仿宋" w:cs="仿宋"/>
          <w:b/>
          <w:bCs/>
          <w:sz w:val="30"/>
          <w:szCs w:val="30"/>
        </w:rPr>
        <w:t>招标项目编号：</w:t>
      </w:r>
      <w:r>
        <w:rPr>
          <w:rFonts w:hint="eastAsia" w:ascii="仿宋" w:hAnsi="仿宋" w:eastAsia="仿宋" w:cs="宋体"/>
          <w:b/>
          <w:color w:val="000000"/>
          <w:kern w:val="0"/>
          <w:sz w:val="30"/>
          <w:szCs w:val="30"/>
          <w:u w:val="single"/>
        </w:rPr>
        <w:t>JTJS-WGS-RLZCXM-CL-03</w:t>
      </w:r>
    </w:p>
    <w:p>
      <w:pPr>
        <w:adjustRightInd w:val="0"/>
        <w:snapToGrid w:val="0"/>
        <w:spacing w:line="300" w:lineRule="auto"/>
        <w:ind w:firstLine="1606" w:firstLineChars="500"/>
        <w:rPr>
          <w:rFonts w:ascii="仿宋" w:hAnsi="仿宋" w:eastAsia="仿宋" w:cs="仿宋"/>
          <w:b/>
          <w:bCs/>
          <w:sz w:val="32"/>
          <w:szCs w:val="32"/>
        </w:rPr>
      </w:pPr>
    </w:p>
    <w:p>
      <w:pPr>
        <w:adjustRightInd w:val="0"/>
        <w:snapToGrid w:val="0"/>
        <w:spacing w:line="300" w:lineRule="auto"/>
        <w:ind w:firstLine="1606" w:firstLineChars="500"/>
        <w:rPr>
          <w:rFonts w:ascii="仿宋" w:hAnsi="仿宋" w:eastAsia="仿宋" w:cs="仿宋"/>
          <w:b/>
          <w:bCs/>
          <w:sz w:val="32"/>
          <w:szCs w:val="32"/>
          <w:u w:val="single"/>
        </w:rPr>
      </w:pPr>
      <w:r>
        <w:rPr>
          <w:rFonts w:hint="eastAsia" w:ascii="仿宋" w:hAnsi="仿宋" w:eastAsia="仿宋" w:cs="仿宋"/>
          <w:b/>
          <w:bCs/>
          <w:sz w:val="32"/>
          <w:szCs w:val="32"/>
        </w:rPr>
        <w:t>招 标 人：</w:t>
      </w:r>
      <w:r>
        <w:rPr>
          <w:rFonts w:hint="eastAsia" w:ascii="仿宋" w:hAnsi="仿宋" w:eastAsia="仿宋" w:cs="仿宋"/>
          <w:b/>
          <w:bCs/>
          <w:sz w:val="32"/>
          <w:szCs w:val="32"/>
          <w:u w:val="single"/>
        </w:rPr>
        <w:t>甘肃建投建设有限公司五公司</w:t>
      </w:r>
    </w:p>
    <w:p>
      <w:pPr>
        <w:adjustRightInd w:val="0"/>
        <w:snapToGrid w:val="0"/>
        <w:spacing w:line="300" w:lineRule="auto"/>
        <w:ind w:firstLine="1606" w:firstLineChars="500"/>
        <w:rPr>
          <w:rFonts w:ascii="仿宋" w:hAnsi="仿宋" w:eastAsia="仿宋" w:cs="仿宋"/>
          <w:b/>
          <w:bCs/>
          <w:sz w:val="32"/>
          <w:szCs w:val="32"/>
        </w:rPr>
      </w:pPr>
    </w:p>
    <w:p>
      <w:pPr>
        <w:adjustRightInd w:val="0"/>
        <w:snapToGrid w:val="0"/>
        <w:spacing w:line="300" w:lineRule="auto"/>
        <w:ind w:firstLine="1606" w:firstLineChars="500"/>
        <w:rPr>
          <w:b/>
          <w:sz w:val="36"/>
          <w:szCs w:val="36"/>
        </w:rPr>
      </w:pPr>
      <w:r>
        <w:rPr>
          <w:rFonts w:hint="eastAsia" w:ascii="仿宋" w:hAnsi="仿宋" w:eastAsia="仿宋" w:cs="仿宋"/>
          <w:b/>
          <w:bCs/>
          <w:sz w:val="32"/>
          <w:szCs w:val="32"/>
        </w:rPr>
        <w:t>招标时间：</w:t>
      </w:r>
      <w:r>
        <w:rPr>
          <w:rFonts w:hint="eastAsia" w:ascii="仿宋" w:hAnsi="仿宋" w:eastAsia="仿宋" w:cs="仿宋"/>
          <w:b/>
          <w:bCs/>
          <w:sz w:val="32"/>
          <w:szCs w:val="32"/>
          <w:u w:val="single"/>
        </w:rPr>
        <w:t xml:space="preserve">  2022 年 10 月 11 日</w:t>
      </w:r>
      <w:r>
        <w:rPr>
          <w:b/>
          <w:sz w:val="36"/>
          <w:szCs w:val="36"/>
        </w:rPr>
        <w:br w:type="page"/>
      </w:r>
    </w:p>
    <w:p>
      <w:pPr>
        <w:widowControl/>
        <w:jc w:val="center"/>
        <w:rPr>
          <w:rFonts w:ascii="仿宋" w:hAnsi="仿宋" w:eastAsia="仿宋" w:cs="仿宋"/>
          <w:b/>
          <w:bCs/>
          <w:sz w:val="44"/>
          <w:szCs w:val="44"/>
        </w:rPr>
      </w:pPr>
      <w:r>
        <w:rPr>
          <w:rFonts w:hint="eastAsia" w:ascii="仿宋" w:hAnsi="仿宋" w:eastAsia="仿宋" w:cs="仿宋"/>
          <w:b/>
          <w:bCs/>
          <w:sz w:val="44"/>
          <w:szCs w:val="44"/>
        </w:rPr>
        <w:t>第一部分  招标公告（招标邀请函）</w:t>
      </w:r>
    </w:p>
    <w:p>
      <w:pPr>
        <w:pStyle w:val="2"/>
      </w:pPr>
    </w:p>
    <w:p>
      <w:pPr>
        <w:widowControl/>
        <w:ind w:firstLine="542" w:firstLineChars="150"/>
        <w:jc w:val="center"/>
        <w:rPr>
          <w:rFonts w:ascii="仿宋" w:hAnsi="仿宋" w:eastAsia="仿宋" w:cs="仿宋"/>
          <w:b/>
          <w:bCs/>
          <w:color w:val="000000"/>
          <w:kern w:val="0"/>
          <w:sz w:val="36"/>
          <w:szCs w:val="36"/>
        </w:rPr>
      </w:pPr>
      <w:r>
        <w:rPr>
          <w:rFonts w:hint="eastAsia" w:ascii="仿宋" w:hAnsi="仿宋" w:eastAsia="仿宋" w:cs="仿宋"/>
          <w:b/>
          <w:bCs/>
          <w:sz w:val="36"/>
          <w:szCs w:val="36"/>
        </w:rPr>
        <w:t>招标公告</w:t>
      </w:r>
    </w:p>
    <w:p>
      <w:pPr>
        <w:widowControl/>
        <w:ind w:firstLine="482" w:firstLineChars="150"/>
        <w:jc w:val="left"/>
        <w:rPr>
          <w:rFonts w:ascii="仿宋" w:hAnsi="仿宋" w:eastAsia="仿宋" w:cs="仿宋"/>
          <w:b/>
          <w:bCs/>
          <w:color w:val="000000"/>
          <w:kern w:val="0"/>
          <w:sz w:val="32"/>
          <w:szCs w:val="32"/>
        </w:rPr>
      </w:pPr>
      <w:r>
        <w:rPr>
          <w:rFonts w:hint="eastAsia" w:ascii="仿宋" w:hAnsi="仿宋" w:eastAsia="仿宋" w:cs="仿宋"/>
          <w:b/>
          <w:bCs/>
          <w:color w:val="000000"/>
          <w:kern w:val="0"/>
          <w:sz w:val="32"/>
          <w:szCs w:val="32"/>
        </w:rPr>
        <w:t xml:space="preserve">一、招标条件 </w:t>
      </w:r>
    </w:p>
    <w:p>
      <w:pPr>
        <w:widowControl/>
        <w:ind w:firstLine="480" w:firstLineChars="150"/>
        <w:jc w:val="left"/>
        <w:rPr>
          <w:rFonts w:ascii="仿宋" w:hAnsi="仿宋" w:eastAsia="仿宋" w:cs="仿宋"/>
          <w:sz w:val="32"/>
          <w:szCs w:val="32"/>
          <w:u w:val="single"/>
        </w:rPr>
      </w:pPr>
      <w:r>
        <w:rPr>
          <w:rFonts w:hint="eastAsia" w:ascii="仿宋" w:hAnsi="仿宋" w:eastAsia="仿宋" w:cs="仿宋"/>
          <w:color w:val="000000"/>
          <w:kern w:val="0"/>
          <w:sz w:val="32"/>
          <w:szCs w:val="32"/>
        </w:rPr>
        <w:t>本建设项目</w:t>
      </w:r>
      <w:r>
        <w:rPr>
          <w:rFonts w:hint="eastAsia" w:ascii="仿宋" w:hAnsi="仿宋" w:eastAsia="仿宋" w:cs="宋体"/>
          <w:kern w:val="0"/>
          <w:sz w:val="32"/>
          <w:szCs w:val="32"/>
          <w:u w:val="single"/>
        </w:rPr>
        <w:t>兰州市二热原址土地开发（润兰之城小区）建设项目（第三批）</w:t>
      </w:r>
      <w:r>
        <w:rPr>
          <w:rFonts w:hint="eastAsia" w:ascii="仿宋" w:hAnsi="仿宋" w:eastAsia="仿宋" w:cs="仿宋"/>
          <w:color w:val="000000"/>
          <w:kern w:val="0"/>
          <w:sz w:val="32"/>
          <w:szCs w:val="32"/>
        </w:rPr>
        <w:t>已由</w:t>
      </w:r>
      <w:r>
        <w:rPr>
          <w:rFonts w:hint="eastAsia" w:ascii="仿宋" w:hAnsi="仿宋" w:eastAsia="仿宋" w:cs="仿宋"/>
          <w:color w:val="000000"/>
          <w:kern w:val="0"/>
          <w:sz w:val="32"/>
          <w:szCs w:val="32"/>
          <w:u w:val="single"/>
        </w:rPr>
        <w:t>城发改备</w:t>
      </w:r>
      <w:r>
        <w:rPr>
          <w:rFonts w:hint="eastAsia" w:ascii="仿宋" w:hAnsi="仿宋" w:eastAsia="仿宋" w:cs="仿宋"/>
          <w:color w:val="000000"/>
          <w:kern w:val="0"/>
          <w:sz w:val="32"/>
          <w:szCs w:val="32"/>
        </w:rPr>
        <w:t>以地字第</w:t>
      </w:r>
      <w:r>
        <w:rPr>
          <w:rFonts w:hint="eastAsia" w:ascii="仿宋" w:hAnsi="仿宋" w:eastAsia="仿宋" w:cs="仿宋"/>
          <w:color w:val="000000"/>
          <w:kern w:val="0"/>
          <w:sz w:val="32"/>
          <w:szCs w:val="32"/>
          <w:u w:val="single"/>
        </w:rPr>
        <w:t>【2021】90号</w:t>
      </w:r>
      <w:r>
        <w:rPr>
          <w:rFonts w:hint="eastAsia" w:ascii="仿宋" w:hAnsi="仿宋" w:eastAsia="仿宋" w:cs="仿宋"/>
          <w:color w:val="000000"/>
          <w:kern w:val="0"/>
          <w:sz w:val="32"/>
          <w:szCs w:val="32"/>
        </w:rPr>
        <w:t>批准建设，建设资金来源已落实，建设单位为</w:t>
      </w:r>
      <w:r>
        <w:rPr>
          <w:rFonts w:hint="eastAsia" w:ascii="仿宋" w:hAnsi="仿宋" w:eastAsia="仿宋" w:cs="仿宋"/>
          <w:color w:val="000000"/>
          <w:kern w:val="0"/>
          <w:sz w:val="32"/>
          <w:szCs w:val="32"/>
          <w:u w:val="single"/>
        </w:rPr>
        <w:t>兰州润兰之城生态建设有限公司</w:t>
      </w:r>
      <w:r>
        <w:rPr>
          <w:rFonts w:hint="eastAsia" w:ascii="仿宋" w:hAnsi="仿宋" w:eastAsia="仿宋" w:cs="仿宋"/>
          <w:color w:val="000000"/>
          <w:kern w:val="0"/>
          <w:sz w:val="32"/>
          <w:szCs w:val="32"/>
        </w:rPr>
        <w:t>，招标人为</w:t>
      </w:r>
      <w:r>
        <w:rPr>
          <w:rFonts w:hint="eastAsia" w:ascii="仿宋" w:hAnsi="仿宋" w:eastAsia="仿宋" w:cs="仿宋"/>
          <w:color w:val="000000"/>
          <w:kern w:val="0"/>
          <w:sz w:val="32"/>
          <w:szCs w:val="32"/>
          <w:u w:val="single"/>
        </w:rPr>
        <w:t xml:space="preserve"> 甘肃建投建设有限公司五公司 </w:t>
      </w:r>
      <w:r>
        <w:rPr>
          <w:rFonts w:hint="eastAsia" w:ascii="仿宋" w:hAnsi="仿宋" w:eastAsia="仿宋" w:cs="仿宋"/>
          <w:color w:val="000000"/>
          <w:kern w:val="0"/>
          <w:sz w:val="32"/>
          <w:szCs w:val="32"/>
        </w:rPr>
        <w:t>。本次招标项目已具备法定招标条件，现进行公开招标，特邀请有意向的投标人参加投标</w:t>
      </w:r>
    </w:p>
    <w:p>
      <w:pPr>
        <w:widowControl/>
        <w:ind w:firstLine="643" w:firstLineChars="200"/>
        <w:jc w:val="left"/>
        <w:rPr>
          <w:rFonts w:ascii="仿宋" w:hAnsi="仿宋" w:eastAsia="仿宋" w:cs="仿宋"/>
          <w:sz w:val="32"/>
          <w:szCs w:val="32"/>
        </w:rPr>
      </w:pPr>
      <w:r>
        <w:rPr>
          <w:rFonts w:hint="eastAsia" w:ascii="仿宋" w:hAnsi="仿宋" w:eastAsia="仿宋" w:cs="仿宋"/>
          <w:b/>
          <w:bCs/>
          <w:color w:val="000000"/>
          <w:kern w:val="0"/>
          <w:sz w:val="32"/>
          <w:szCs w:val="32"/>
        </w:rPr>
        <w:t xml:space="preserve">二、项目概况 </w:t>
      </w:r>
    </w:p>
    <w:p>
      <w:pPr>
        <w:widowControl/>
        <w:jc w:val="left"/>
        <w:rPr>
          <w:rFonts w:ascii="仿宋" w:hAnsi="仿宋" w:eastAsia="仿宋" w:cs="仿宋"/>
          <w:sz w:val="32"/>
          <w:szCs w:val="32"/>
          <w:u w:val="single"/>
        </w:rPr>
      </w:pPr>
      <w:r>
        <w:rPr>
          <w:rFonts w:hint="eastAsia" w:ascii="仿宋" w:hAnsi="仿宋" w:eastAsia="仿宋" w:cs="仿宋"/>
          <w:color w:val="000000"/>
          <w:kern w:val="0"/>
          <w:sz w:val="32"/>
          <w:szCs w:val="32"/>
        </w:rPr>
        <w:t>招标人：</w:t>
      </w:r>
      <w:r>
        <w:rPr>
          <w:rFonts w:hint="eastAsia" w:ascii="仿宋" w:hAnsi="仿宋" w:eastAsia="仿宋" w:cs="仿宋"/>
          <w:color w:val="000000"/>
          <w:kern w:val="0"/>
          <w:sz w:val="32"/>
          <w:szCs w:val="32"/>
          <w:u w:val="single"/>
        </w:rPr>
        <w:t xml:space="preserve">甘肃建投建设有限公司五公司 </w:t>
      </w:r>
    </w:p>
    <w:p>
      <w:pPr>
        <w:widowControl/>
        <w:jc w:val="left"/>
        <w:rPr>
          <w:rFonts w:ascii="仿宋" w:hAnsi="仿宋" w:eastAsia="仿宋" w:cs="仿宋"/>
          <w:sz w:val="32"/>
          <w:szCs w:val="32"/>
          <w:u w:val="single"/>
        </w:rPr>
      </w:pPr>
      <w:r>
        <w:rPr>
          <w:rFonts w:hint="eastAsia" w:ascii="仿宋" w:hAnsi="仿宋" w:eastAsia="仿宋" w:cs="仿宋"/>
          <w:color w:val="000000"/>
          <w:kern w:val="0"/>
          <w:sz w:val="32"/>
          <w:szCs w:val="32"/>
        </w:rPr>
        <w:t>项目名称：</w:t>
      </w:r>
      <w:r>
        <w:rPr>
          <w:rFonts w:hint="eastAsia" w:ascii="仿宋" w:hAnsi="仿宋" w:eastAsia="仿宋" w:cs="宋体"/>
          <w:kern w:val="0"/>
          <w:sz w:val="32"/>
          <w:szCs w:val="32"/>
          <w:u w:val="single"/>
        </w:rPr>
        <w:t>兰州市二热原址土地开发（润兰之城小区）建设项目（第三批）</w:t>
      </w:r>
    </w:p>
    <w:p>
      <w:pPr>
        <w:widowControl/>
        <w:jc w:val="left"/>
        <w:rPr>
          <w:rFonts w:ascii="仿宋" w:hAnsi="仿宋" w:eastAsia="仿宋" w:cs="仿宋"/>
          <w:color w:val="000000"/>
          <w:kern w:val="0"/>
          <w:sz w:val="32"/>
          <w:szCs w:val="32"/>
          <w:u w:val="single"/>
        </w:rPr>
      </w:pPr>
      <w:r>
        <w:rPr>
          <w:rFonts w:hint="eastAsia" w:ascii="仿宋" w:hAnsi="仿宋" w:eastAsia="仿宋" w:cs="仿宋"/>
          <w:color w:val="000000"/>
          <w:kern w:val="0"/>
          <w:sz w:val="32"/>
          <w:szCs w:val="32"/>
        </w:rPr>
        <w:t>项目地点：</w:t>
      </w:r>
      <w:r>
        <w:rPr>
          <w:rFonts w:hint="eastAsia" w:ascii="仿宋" w:hAnsi="仿宋" w:eastAsia="仿宋" w:cs="仿宋"/>
          <w:color w:val="000000"/>
          <w:kern w:val="0"/>
          <w:sz w:val="32"/>
          <w:szCs w:val="32"/>
          <w:u w:val="single"/>
        </w:rPr>
        <w:t>兰州市城关区东岗片区（B658#路），北临飞天路，南临S651#路</w:t>
      </w:r>
    </w:p>
    <w:p>
      <w:pPr>
        <w:widowControl/>
        <w:jc w:val="left"/>
        <w:rPr>
          <w:rFonts w:ascii="仿宋" w:hAnsi="仿宋" w:eastAsia="仿宋" w:cs="仿宋"/>
          <w:color w:val="000000"/>
          <w:kern w:val="0"/>
          <w:sz w:val="32"/>
          <w:szCs w:val="32"/>
          <w:u w:val="single"/>
        </w:rPr>
      </w:pPr>
      <w:r>
        <w:rPr>
          <w:rFonts w:hint="eastAsia" w:ascii="仿宋" w:hAnsi="仿宋" w:eastAsia="仿宋" w:cs="仿宋"/>
          <w:color w:val="000000"/>
          <w:kern w:val="0"/>
          <w:sz w:val="32"/>
          <w:szCs w:val="32"/>
        </w:rPr>
        <w:t>项目规模：</w:t>
      </w:r>
      <w:r>
        <w:rPr>
          <w:rFonts w:hint="eastAsia" w:ascii="仿宋" w:hAnsi="仿宋" w:eastAsia="仿宋" w:cs="仿宋"/>
          <w:color w:val="000000"/>
          <w:kern w:val="0"/>
          <w:sz w:val="32"/>
          <w:szCs w:val="32"/>
          <w:u w:val="single"/>
        </w:rPr>
        <w:t>26029.73平方米</w:t>
      </w:r>
    </w:p>
    <w:p>
      <w:pPr>
        <w:widowControl/>
        <w:jc w:val="left"/>
        <w:rPr>
          <w:rFonts w:ascii="仿宋" w:hAnsi="仿宋" w:eastAsia="仿宋" w:cs="仿宋"/>
          <w:color w:val="000000" w:themeColor="text1"/>
          <w:kern w:val="0"/>
          <w:sz w:val="32"/>
          <w:szCs w:val="32"/>
          <w:u w:val="single"/>
        </w:rPr>
      </w:pPr>
      <w:r>
        <w:rPr>
          <w:rFonts w:hint="eastAsia" w:ascii="仿宋" w:hAnsi="仿宋" w:eastAsia="仿宋" w:cs="仿宋"/>
          <w:color w:val="000000" w:themeColor="text1"/>
          <w:kern w:val="0"/>
          <w:sz w:val="32"/>
          <w:szCs w:val="32"/>
        </w:rPr>
        <w:t>招标内容：</w:t>
      </w:r>
      <w:r>
        <w:rPr>
          <w:rFonts w:hint="eastAsia" w:ascii="仿宋" w:hAnsi="仿宋" w:eastAsia="仿宋" w:cs="仿宋"/>
          <w:color w:val="000000" w:themeColor="text1"/>
          <w:kern w:val="0"/>
          <w:sz w:val="32"/>
          <w:szCs w:val="32"/>
          <w:u w:val="single"/>
        </w:rPr>
        <w:t>地材</w:t>
      </w:r>
    </w:p>
    <w:p>
      <w:pPr>
        <w:widowControl/>
        <w:ind w:firstLine="482" w:firstLineChars="150"/>
        <w:jc w:val="left"/>
        <w:rPr>
          <w:rFonts w:ascii="仿宋" w:hAnsi="仿宋" w:eastAsia="仿宋" w:cs="仿宋"/>
          <w:sz w:val="32"/>
          <w:szCs w:val="32"/>
        </w:rPr>
      </w:pPr>
      <w:r>
        <w:rPr>
          <w:rFonts w:hint="eastAsia" w:ascii="仿宋" w:hAnsi="仿宋" w:eastAsia="仿宋" w:cs="仿宋"/>
          <w:b/>
          <w:bCs/>
          <w:color w:val="000000"/>
          <w:kern w:val="0"/>
          <w:sz w:val="32"/>
          <w:szCs w:val="32"/>
        </w:rPr>
        <w:t xml:space="preserve">三、投标人资格要求及审查方式 </w:t>
      </w:r>
    </w:p>
    <w:p>
      <w:pPr>
        <w:widowControl/>
        <w:ind w:firstLine="480" w:firstLineChars="150"/>
        <w:jc w:val="left"/>
        <w:rPr>
          <w:rFonts w:ascii="仿宋" w:hAnsi="仿宋" w:eastAsia="仿宋" w:cs="仿宋"/>
          <w:sz w:val="32"/>
          <w:szCs w:val="32"/>
        </w:rPr>
      </w:pPr>
      <w:r>
        <w:rPr>
          <w:rFonts w:hint="eastAsia" w:ascii="仿宋" w:hAnsi="仿宋" w:eastAsia="仿宋" w:cs="仿宋"/>
          <w:color w:val="000000"/>
          <w:kern w:val="0"/>
          <w:sz w:val="32"/>
          <w:szCs w:val="32"/>
        </w:rPr>
        <w:t>本次招标要求投标人为在中华人民共和国境内合法注册的独立法人，具备有效的营业执照、企业资质等，并在人员、设备、资金等方面具备相应的施工能力。本分包工程资格审查的方式采用资格预审的方式，投标人未在“信用中国”网站（www.creditchina.gov.cn）中被列入失信被执行人名单，投标人未在国家企业信用信息公示系统（</w:t>
      </w:r>
      <w:r>
        <w:rPr>
          <w:rFonts w:hint="eastAsia" w:ascii="仿宋" w:hAnsi="仿宋" w:eastAsia="仿宋" w:cs="仿宋"/>
          <w:color w:val="000000" w:themeColor="text1"/>
          <w:kern w:val="0"/>
          <w:sz w:val="32"/>
          <w:szCs w:val="32"/>
        </w:rPr>
        <w:t>www.gsxt.gov.cn</w:t>
      </w:r>
      <w:r>
        <w:rPr>
          <w:rFonts w:hint="eastAsia" w:ascii="仿宋" w:hAnsi="仿宋" w:eastAsia="仿宋" w:cs="仿宋"/>
          <w:color w:val="000000"/>
          <w:kern w:val="0"/>
          <w:sz w:val="32"/>
          <w:szCs w:val="32"/>
        </w:rPr>
        <w:t xml:space="preserve">）中被列入严重违法失信企业名单，投标人及其法定代表人、拟委派的项目经理（或项目负责人）在近 3 年不曾有行贿犯罪记录。 </w:t>
      </w:r>
    </w:p>
    <w:p>
      <w:pPr>
        <w:widowControl/>
        <w:jc w:val="left"/>
        <w:rPr>
          <w:rFonts w:ascii="仿宋" w:hAnsi="仿宋" w:eastAsia="仿宋" w:cs="仿宋"/>
          <w:sz w:val="32"/>
          <w:szCs w:val="32"/>
        </w:rPr>
      </w:pPr>
      <w:r>
        <w:rPr>
          <w:rFonts w:hint="eastAsia" w:ascii="仿宋" w:hAnsi="仿宋" w:eastAsia="仿宋" w:cs="仿宋"/>
          <w:b/>
          <w:bCs/>
          <w:color w:val="000000"/>
          <w:kern w:val="0"/>
          <w:sz w:val="32"/>
          <w:szCs w:val="32"/>
        </w:rPr>
        <w:t xml:space="preserve">四、招标文件获取时间及地点 </w:t>
      </w:r>
    </w:p>
    <w:p>
      <w:pPr>
        <w:widowControl/>
        <w:jc w:val="left"/>
        <w:rPr>
          <w:rFonts w:ascii="仿宋" w:hAnsi="仿宋" w:eastAsia="仿宋" w:cs="仿宋"/>
          <w:sz w:val="32"/>
          <w:szCs w:val="32"/>
        </w:rPr>
      </w:pPr>
      <w:r>
        <w:rPr>
          <w:rFonts w:hint="eastAsia" w:ascii="仿宋" w:hAnsi="仿宋" w:eastAsia="仿宋" w:cs="仿宋"/>
          <w:color w:val="000000"/>
          <w:kern w:val="0"/>
          <w:sz w:val="32"/>
          <w:szCs w:val="32"/>
        </w:rPr>
        <w:t>获取时间：2022年 10月12日</w:t>
      </w:r>
    </w:p>
    <w:p>
      <w:pPr>
        <w:widowControl/>
        <w:jc w:val="left"/>
        <w:rPr>
          <w:rFonts w:ascii="仿宋" w:hAnsi="仿宋" w:eastAsia="仿宋" w:cs="仿宋"/>
          <w:sz w:val="32"/>
          <w:szCs w:val="32"/>
        </w:rPr>
      </w:pPr>
      <w:r>
        <w:rPr>
          <w:rFonts w:hint="eastAsia" w:ascii="仿宋" w:hAnsi="仿宋" w:eastAsia="仿宋" w:cs="仿宋"/>
          <w:color w:val="000000"/>
          <w:kern w:val="0"/>
          <w:sz w:val="32"/>
          <w:szCs w:val="32"/>
        </w:rPr>
        <w:t xml:space="preserve">（上午 8:30-12:00，下午 14:30-18:00，含法定公休日、法定节假日） </w:t>
      </w:r>
    </w:p>
    <w:p>
      <w:pPr>
        <w:widowControl/>
        <w:jc w:val="left"/>
        <w:rPr>
          <w:rFonts w:ascii="仿宋" w:hAnsi="仿宋" w:eastAsia="仿宋" w:cs="仿宋"/>
          <w:color w:val="000000"/>
          <w:kern w:val="0"/>
          <w:sz w:val="32"/>
          <w:szCs w:val="32"/>
          <w:u w:val="single"/>
        </w:rPr>
      </w:pPr>
      <w:r>
        <w:rPr>
          <w:rFonts w:hint="eastAsia" w:ascii="仿宋" w:hAnsi="仿宋" w:eastAsia="仿宋" w:cs="仿宋"/>
          <w:color w:val="000000"/>
          <w:kern w:val="0"/>
          <w:sz w:val="32"/>
          <w:szCs w:val="32"/>
        </w:rPr>
        <w:t>获取地点：</w:t>
      </w:r>
      <w:r>
        <w:rPr>
          <w:rFonts w:hint="eastAsia" w:ascii="仿宋" w:hAnsi="仿宋" w:eastAsia="仿宋" w:cs="仿宋"/>
          <w:kern w:val="0"/>
          <w:sz w:val="32"/>
          <w:szCs w:val="32"/>
          <w:u w:val="single"/>
        </w:rPr>
        <w:t>兰州市七里河区中天健广场11栋写字楼7楼五公司安全生产科</w:t>
      </w:r>
    </w:p>
    <w:p>
      <w:pPr>
        <w:widowControl/>
        <w:jc w:val="left"/>
        <w:rPr>
          <w:rFonts w:ascii="仿宋" w:hAnsi="仿宋" w:eastAsia="仿宋" w:cs="仿宋"/>
          <w:sz w:val="32"/>
          <w:szCs w:val="32"/>
        </w:rPr>
      </w:pPr>
      <w:r>
        <w:rPr>
          <w:rFonts w:hint="eastAsia" w:ascii="仿宋" w:hAnsi="仿宋" w:eastAsia="仿宋" w:cs="仿宋"/>
          <w:b/>
          <w:bCs/>
          <w:color w:val="000000"/>
          <w:kern w:val="0"/>
          <w:sz w:val="32"/>
          <w:szCs w:val="32"/>
        </w:rPr>
        <w:t xml:space="preserve">注：投标人可通过招标方指定联系人获取招标文件电子版。 </w:t>
      </w:r>
    </w:p>
    <w:p>
      <w:pPr>
        <w:widowControl/>
        <w:jc w:val="left"/>
        <w:rPr>
          <w:rFonts w:ascii="仿宋" w:hAnsi="仿宋" w:eastAsia="仿宋" w:cs="仿宋"/>
          <w:sz w:val="32"/>
          <w:szCs w:val="32"/>
        </w:rPr>
      </w:pPr>
      <w:r>
        <w:rPr>
          <w:rFonts w:hint="eastAsia" w:ascii="仿宋" w:hAnsi="仿宋" w:eastAsia="仿宋" w:cs="仿宋"/>
          <w:b/>
          <w:bCs/>
          <w:color w:val="000000"/>
          <w:kern w:val="0"/>
          <w:sz w:val="32"/>
          <w:szCs w:val="32"/>
        </w:rPr>
        <w:t xml:space="preserve">五、投标文件递交 </w:t>
      </w:r>
    </w:p>
    <w:p>
      <w:pPr>
        <w:widowControl/>
        <w:jc w:val="left"/>
        <w:rPr>
          <w:rFonts w:ascii="仿宋" w:hAnsi="仿宋" w:eastAsia="仿宋" w:cs="仿宋"/>
          <w:color w:val="000000"/>
          <w:kern w:val="0"/>
          <w:sz w:val="32"/>
          <w:szCs w:val="32"/>
          <w:u w:val="single"/>
        </w:rPr>
      </w:pPr>
      <w:r>
        <w:rPr>
          <w:rFonts w:hint="eastAsia" w:ascii="仿宋" w:hAnsi="仿宋" w:eastAsia="仿宋" w:cs="仿宋"/>
          <w:color w:val="000000"/>
          <w:kern w:val="0"/>
          <w:sz w:val="32"/>
          <w:szCs w:val="32"/>
        </w:rPr>
        <w:t>递交截止时间： 2022年10 月 14日下午16:00</w:t>
      </w:r>
      <w:r>
        <w:rPr>
          <w:rFonts w:ascii="仿宋" w:hAnsi="仿宋" w:eastAsia="仿宋" w:cs="仿宋"/>
          <w:color w:val="000000"/>
          <w:kern w:val="0"/>
          <w:sz w:val="32"/>
          <w:szCs w:val="32"/>
          <w:u w:val="single"/>
        </w:rPr>
        <w:t>(</w:t>
      </w:r>
      <w:r>
        <w:rPr>
          <w:rFonts w:hint="eastAsia" w:ascii="仿宋" w:hAnsi="仿宋" w:eastAsia="仿宋" w:cs="仿宋"/>
          <w:color w:val="000000"/>
          <w:kern w:val="0"/>
          <w:sz w:val="32"/>
          <w:szCs w:val="32"/>
          <w:u w:val="single"/>
        </w:rPr>
        <w:t>北京时间</w:t>
      </w:r>
      <w:r>
        <w:rPr>
          <w:rFonts w:ascii="仿宋" w:hAnsi="仿宋" w:eastAsia="仿宋" w:cs="仿宋"/>
          <w:color w:val="000000"/>
          <w:kern w:val="0"/>
          <w:sz w:val="32"/>
          <w:szCs w:val="32"/>
          <w:u w:val="single"/>
        </w:rPr>
        <w:t>)</w:t>
      </w:r>
    </w:p>
    <w:p>
      <w:pPr>
        <w:widowControl/>
        <w:spacing w:line="360" w:lineRule="auto"/>
        <w:jc w:val="left"/>
        <w:rPr>
          <w:rFonts w:ascii="仿宋" w:hAnsi="仿宋" w:eastAsia="仿宋" w:cs="仿宋"/>
          <w:color w:val="000000"/>
          <w:kern w:val="0"/>
          <w:sz w:val="32"/>
          <w:szCs w:val="32"/>
          <w:u w:val="single"/>
        </w:rPr>
      </w:pPr>
      <w:r>
        <w:rPr>
          <w:rFonts w:hint="eastAsia" w:ascii="仿宋" w:hAnsi="仿宋" w:eastAsia="仿宋" w:cs="仿宋"/>
          <w:color w:val="000000"/>
          <w:kern w:val="0"/>
          <w:sz w:val="32"/>
          <w:szCs w:val="32"/>
        </w:rPr>
        <w:t>递交地点：</w:t>
      </w:r>
      <w:r>
        <w:rPr>
          <w:rFonts w:hint="eastAsia" w:ascii="仿宋" w:hAnsi="仿宋" w:eastAsia="仿宋" w:cs="仿宋"/>
          <w:kern w:val="0"/>
          <w:sz w:val="32"/>
          <w:szCs w:val="32"/>
          <w:u w:val="single"/>
        </w:rPr>
        <w:t>兰州市七里河区中天健广场11栋写字楼7楼会议室</w:t>
      </w:r>
    </w:p>
    <w:p>
      <w:pPr>
        <w:widowControl/>
        <w:jc w:val="left"/>
        <w:rPr>
          <w:rFonts w:ascii="仿宋" w:hAnsi="仿宋" w:eastAsia="仿宋" w:cs="仿宋"/>
          <w:color w:val="000000"/>
          <w:kern w:val="0"/>
          <w:sz w:val="32"/>
          <w:szCs w:val="32"/>
          <w:u w:val="single"/>
        </w:rPr>
      </w:pPr>
      <w:r>
        <w:rPr>
          <w:rFonts w:hint="eastAsia" w:ascii="仿宋" w:hAnsi="仿宋" w:eastAsia="仿宋" w:cs="仿宋"/>
          <w:color w:val="000000"/>
          <w:kern w:val="0"/>
          <w:sz w:val="32"/>
          <w:szCs w:val="32"/>
        </w:rPr>
        <w:t>地 址：</w:t>
      </w:r>
      <w:r>
        <w:rPr>
          <w:rFonts w:hint="eastAsia" w:ascii="仿宋" w:hAnsi="仿宋" w:eastAsia="仿宋" w:cs="仿宋"/>
          <w:color w:val="000000"/>
          <w:kern w:val="0"/>
          <w:sz w:val="32"/>
          <w:szCs w:val="32"/>
          <w:u w:val="single"/>
        </w:rPr>
        <w:t>兰州市城关区东岗片区（B658#路），北临飞天路，南临S651#路</w:t>
      </w:r>
    </w:p>
    <w:p>
      <w:pPr>
        <w:widowControl/>
        <w:jc w:val="left"/>
        <w:rPr>
          <w:rFonts w:ascii="仿宋" w:hAnsi="仿宋" w:eastAsia="仿宋" w:cs="仿宋"/>
          <w:color w:val="000000"/>
          <w:kern w:val="0"/>
          <w:sz w:val="32"/>
          <w:szCs w:val="32"/>
          <w:u w:val="single"/>
        </w:rPr>
      </w:pPr>
      <w:r>
        <w:rPr>
          <w:rFonts w:hint="eastAsia" w:ascii="仿宋" w:hAnsi="仿宋" w:eastAsia="仿宋" w:cs="仿宋"/>
          <w:color w:val="000000"/>
          <w:kern w:val="0"/>
          <w:sz w:val="32"/>
          <w:szCs w:val="32"/>
        </w:rPr>
        <w:t>联系人：</w:t>
      </w:r>
      <w:r>
        <w:rPr>
          <w:rFonts w:hint="eastAsia" w:ascii="仿宋" w:hAnsi="仿宋" w:eastAsia="仿宋" w:cs="仿宋"/>
          <w:spacing w:val="6"/>
          <w:kern w:val="0"/>
          <w:sz w:val="32"/>
          <w:szCs w:val="32"/>
        </w:rPr>
        <w:t>杨帆</w:t>
      </w:r>
    </w:p>
    <w:p>
      <w:pPr>
        <w:widowControl/>
        <w:jc w:val="left"/>
        <w:rPr>
          <w:rFonts w:ascii="仿宋" w:hAnsi="仿宋" w:eastAsia="仿宋" w:cs="仿宋"/>
          <w:kern w:val="0"/>
          <w:sz w:val="32"/>
          <w:szCs w:val="32"/>
          <w:u w:val="single"/>
        </w:rPr>
      </w:pPr>
      <w:r>
        <w:rPr>
          <w:rFonts w:hint="eastAsia" w:ascii="仿宋" w:hAnsi="仿宋" w:eastAsia="仿宋" w:cs="仿宋"/>
          <w:color w:val="000000"/>
          <w:kern w:val="0"/>
          <w:sz w:val="32"/>
          <w:szCs w:val="32"/>
        </w:rPr>
        <w:t>电 话：</w:t>
      </w:r>
      <w:r>
        <w:rPr>
          <w:rFonts w:hint="eastAsia" w:ascii="仿宋" w:hAnsi="仿宋" w:eastAsia="仿宋" w:cs="仿宋"/>
          <w:kern w:val="0"/>
          <w:sz w:val="32"/>
          <w:szCs w:val="32"/>
        </w:rPr>
        <w:t>18693091625</w:t>
      </w:r>
    </w:p>
    <w:p>
      <w:pPr>
        <w:widowControl/>
        <w:jc w:val="left"/>
        <w:rPr>
          <w:rFonts w:ascii="仿宋" w:hAnsi="仿宋" w:eastAsia="仿宋" w:cs="仿宋"/>
          <w:sz w:val="32"/>
          <w:szCs w:val="32"/>
        </w:rPr>
      </w:pPr>
      <w:r>
        <w:rPr>
          <w:rFonts w:hint="eastAsia" w:ascii="仿宋" w:hAnsi="仿宋" w:eastAsia="仿宋" w:cs="仿宋"/>
          <w:b/>
          <w:bCs/>
          <w:color w:val="000000"/>
          <w:kern w:val="0"/>
          <w:sz w:val="32"/>
          <w:szCs w:val="32"/>
        </w:rPr>
        <w:t>注：</w:t>
      </w:r>
    </w:p>
    <w:p>
      <w:pPr>
        <w:widowControl/>
        <w:ind w:firstLine="640" w:firstLineChars="200"/>
        <w:jc w:val="left"/>
        <w:rPr>
          <w:rFonts w:ascii="仿宋" w:hAnsi="仿宋" w:eastAsia="仿宋" w:cs="仿宋"/>
          <w:sz w:val="32"/>
          <w:szCs w:val="32"/>
        </w:rPr>
      </w:pPr>
      <w:r>
        <w:rPr>
          <w:rFonts w:hint="eastAsia" w:ascii="仿宋" w:hAnsi="仿宋" w:eastAsia="仿宋" w:cs="仿宋"/>
          <w:color w:val="000000"/>
          <w:kern w:val="0"/>
          <w:sz w:val="32"/>
          <w:szCs w:val="32"/>
        </w:rPr>
        <w:t xml:space="preserve">1.逾期送达的、未送达指定地点的或者不按照招标文件要求密封的投标文件，招标人将予以拒收。 </w:t>
      </w:r>
    </w:p>
    <w:p>
      <w:pPr>
        <w:widowControl/>
        <w:ind w:firstLine="640" w:firstLineChars="200"/>
        <w:jc w:val="left"/>
        <w:rPr>
          <w:rFonts w:ascii="仿宋" w:hAnsi="仿宋" w:eastAsia="仿宋" w:cs="仿宋"/>
          <w:sz w:val="32"/>
          <w:szCs w:val="32"/>
        </w:rPr>
      </w:pPr>
      <w:r>
        <w:rPr>
          <w:rFonts w:hint="eastAsia" w:ascii="仿宋" w:hAnsi="仿宋" w:eastAsia="仿宋" w:cs="仿宋"/>
          <w:color w:val="000000"/>
          <w:kern w:val="0"/>
          <w:sz w:val="32"/>
          <w:szCs w:val="32"/>
        </w:rPr>
        <w:t xml:space="preserve">2.因新冠肺炎疫情防控工作，为有效减少人员聚集，阻断疫情传播，更好保障大家生命安全和身体健康，各投标单位只允许一人参于投标开标工作，并将纸质版密封完好的投标文件于指定日期前递交在指定地点，并提供被授权委托人详细信息、行程卡及健康码截图，便于招标人备案。 </w:t>
      </w:r>
    </w:p>
    <w:p>
      <w:pPr>
        <w:widowControl/>
        <w:jc w:val="left"/>
        <w:rPr>
          <w:rFonts w:ascii="仿宋" w:hAnsi="仿宋" w:eastAsia="仿宋" w:cs="仿宋"/>
          <w:sz w:val="32"/>
          <w:szCs w:val="32"/>
        </w:rPr>
      </w:pPr>
      <w:r>
        <w:rPr>
          <w:rFonts w:hint="eastAsia" w:ascii="仿宋" w:hAnsi="仿宋" w:eastAsia="仿宋" w:cs="仿宋"/>
          <w:b/>
          <w:bCs/>
          <w:color w:val="000000"/>
          <w:kern w:val="0"/>
          <w:sz w:val="32"/>
          <w:szCs w:val="32"/>
        </w:rPr>
        <w:t xml:space="preserve">六、开标 </w:t>
      </w:r>
    </w:p>
    <w:p>
      <w:pPr>
        <w:widowControl/>
        <w:jc w:val="left"/>
        <w:rPr>
          <w:rFonts w:ascii="仿宋" w:hAnsi="仿宋" w:eastAsia="仿宋" w:cs="仿宋"/>
          <w:sz w:val="32"/>
          <w:szCs w:val="32"/>
        </w:rPr>
      </w:pPr>
      <w:r>
        <w:rPr>
          <w:rFonts w:hint="eastAsia" w:ascii="仿宋" w:hAnsi="仿宋" w:eastAsia="仿宋" w:cs="仿宋"/>
          <w:color w:val="000000"/>
          <w:kern w:val="0"/>
          <w:sz w:val="32"/>
          <w:szCs w:val="32"/>
        </w:rPr>
        <w:t xml:space="preserve">开标时间：具体日期于开标前两天通知； </w:t>
      </w:r>
    </w:p>
    <w:p>
      <w:pPr>
        <w:widowControl/>
        <w:spacing w:line="360" w:lineRule="auto"/>
        <w:jc w:val="left"/>
        <w:rPr>
          <w:rFonts w:ascii="仿宋" w:hAnsi="仿宋" w:eastAsia="仿宋" w:cs="仿宋"/>
          <w:color w:val="000000"/>
          <w:kern w:val="0"/>
          <w:sz w:val="32"/>
          <w:szCs w:val="32"/>
          <w:u w:val="single"/>
        </w:rPr>
      </w:pPr>
      <w:r>
        <w:rPr>
          <w:rFonts w:hint="eastAsia" w:ascii="仿宋" w:hAnsi="仿宋" w:eastAsia="仿宋" w:cs="仿宋"/>
          <w:color w:val="000000"/>
          <w:kern w:val="0"/>
          <w:sz w:val="32"/>
          <w:szCs w:val="32"/>
        </w:rPr>
        <w:t>开标地点：</w:t>
      </w:r>
      <w:r>
        <w:rPr>
          <w:rFonts w:hint="eastAsia" w:ascii="仿宋" w:hAnsi="仿宋" w:eastAsia="仿宋" w:cs="仿宋"/>
          <w:kern w:val="0"/>
          <w:sz w:val="32"/>
          <w:szCs w:val="32"/>
          <w:u w:val="single"/>
        </w:rPr>
        <w:t>兰州市七里河区中天健广场11栋写字楼7楼会议室</w:t>
      </w:r>
    </w:p>
    <w:p>
      <w:pPr>
        <w:widowControl/>
        <w:jc w:val="left"/>
        <w:rPr>
          <w:rFonts w:ascii="仿宋" w:hAnsi="仿宋" w:eastAsia="仿宋" w:cs="仿宋"/>
          <w:color w:val="000000"/>
          <w:kern w:val="0"/>
          <w:sz w:val="32"/>
          <w:szCs w:val="32"/>
          <w:u w:val="single"/>
        </w:rPr>
      </w:pPr>
      <w:r>
        <w:rPr>
          <w:rFonts w:hint="eastAsia" w:ascii="仿宋" w:hAnsi="仿宋" w:eastAsia="仿宋" w:cs="仿宋"/>
          <w:color w:val="000000"/>
          <w:kern w:val="0"/>
          <w:sz w:val="32"/>
          <w:szCs w:val="32"/>
        </w:rPr>
        <w:t>地址：</w:t>
      </w:r>
      <w:r>
        <w:rPr>
          <w:rFonts w:hint="eastAsia" w:ascii="仿宋" w:hAnsi="仿宋" w:eastAsia="仿宋" w:cs="仿宋"/>
          <w:color w:val="000000"/>
          <w:kern w:val="0"/>
          <w:sz w:val="32"/>
          <w:szCs w:val="32"/>
          <w:u w:val="single"/>
        </w:rPr>
        <w:t>兰州市城关区东岗片区（B658#路），北临飞天路，南临S651#路</w:t>
      </w:r>
    </w:p>
    <w:p>
      <w:pPr>
        <w:widowControl/>
        <w:numPr>
          <w:ilvl w:val="0"/>
          <w:numId w:val="1"/>
        </w:numPr>
        <w:jc w:val="left"/>
        <w:rPr>
          <w:rFonts w:ascii="仿宋" w:hAnsi="仿宋" w:eastAsia="仿宋" w:cs="仿宋"/>
          <w:b/>
          <w:bCs/>
          <w:color w:val="000000"/>
          <w:kern w:val="0"/>
          <w:sz w:val="32"/>
          <w:szCs w:val="32"/>
        </w:rPr>
      </w:pPr>
      <w:r>
        <w:rPr>
          <w:rFonts w:hint="eastAsia" w:ascii="仿宋" w:hAnsi="仿宋" w:eastAsia="仿宋" w:cs="仿宋"/>
          <w:b/>
          <w:bCs/>
          <w:color w:val="000000"/>
          <w:kern w:val="0"/>
          <w:sz w:val="32"/>
          <w:szCs w:val="32"/>
        </w:rPr>
        <w:t xml:space="preserve">公告发布媒介 </w:t>
      </w:r>
    </w:p>
    <w:p>
      <w:pPr>
        <w:widowControl/>
        <w:jc w:val="left"/>
        <w:rPr>
          <w:rFonts w:ascii="仿宋" w:hAnsi="仿宋" w:eastAsia="仿宋" w:cs="仿宋"/>
          <w:sz w:val="32"/>
          <w:szCs w:val="32"/>
        </w:rPr>
      </w:pPr>
      <w:r>
        <w:rPr>
          <w:rFonts w:hint="eastAsia" w:ascii="仿宋" w:hAnsi="仿宋" w:eastAsia="仿宋" w:cs="仿宋"/>
          <w:sz w:val="32"/>
          <w:szCs w:val="32"/>
        </w:rPr>
        <w:t>本次公告在甘肃建投建设有限公司官网</w:t>
      </w:r>
      <w:r>
        <w:fldChar w:fldCharType="begin"/>
      </w:r>
      <w:r>
        <w:instrText xml:space="preserve">HYPERLINK "http://www.gsjtjs.com/"</w:instrText>
      </w:r>
      <w:r>
        <w:fldChar w:fldCharType="separate"/>
      </w:r>
      <w:r>
        <w:rPr>
          <w:rStyle w:val="6"/>
          <w:rFonts w:hint="eastAsia" w:ascii="仿宋" w:hAnsi="仿宋" w:eastAsia="仿宋" w:cs="仿宋"/>
          <w:sz w:val="32"/>
          <w:szCs w:val="32"/>
        </w:rPr>
        <w:t>http://www.gsjtjs.com/</w:t>
      </w:r>
      <w:r>
        <w:fldChar w:fldCharType="end"/>
      </w:r>
      <w:r>
        <w:rPr>
          <w:rFonts w:hint="eastAsia" w:ascii="仿宋" w:hAnsi="仿宋" w:eastAsia="仿宋" w:cs="仿宋"/>
          <w:sz w:val="32"/>
          <w:szCs w:val="32"/>
        </w:rPr>
        <w:t>发布。</w:t>
      </w:r>
    </w:p>
    <w:p>
      <w:pPr>
        <w:widowControl/>
        <w:jc w:val="left"/>
        <w:rPr>
          <w:rFonts w:ascii="仿宋" w:hAnsi="仿宋" w:eastAsia="仿宋" w:cs="仿宋"/>
          <w:sz w:val="32"/>
          <w:szCs w:val="32"/>
        </w:rPr>
      </w:pPr>
      <w:r>
        <w:rPr>
          <w:rFonts w:hint="eastAsia" w:ascii="仿宋" w:hAnsi="仿宋" w:eastAsia="仿宋" w:cs="仿宋"/>
          <w:b/>
          <w:bCs/>
          <w:color w:val="000000"/>
          <w:kern w:val="0"/>
          <w:sz w:val="32"/>
          <w:szCs w:val="32"/>
        </w:rPr>
        <w:t xml:space="preserve">八、联系方式 </w:t>
      </w:r>
    </w:p>
    <w:p>
      <w:pPr>
        <w:widowControl/>
        <w:jc w:val="left"/>
        <w:rPr>
          <w:rFonts w:ascii="仿宋" w:hAnsi="仿宋" w:eastAsia="仿宋" w:cs="仿宋"/>
          <w:color w:val="000000"/>
          <w:kern w:val="0"/>
          <w:sz w:val="32"/>
          <w:szCs w:val="32"/>
          <w:u w:val="single"/>
        </w:rPr>
      </w:pPr>
      <w:r>
        <w:rPr>
          <w:rFonts w:hint="eastAsia" w:ascii="仿宋" w:hAnsi="仿宋" w:eastAsia="仿宋" w:cs="仿宋"/>
          <w:color w:val="000000"/>
          <w:kern w:val="0"/>
          <w:sz w:val="32"/>
          <w:szCs w:val="32"/>
        </w:rPr>
        <w:t>招标人：</w:t>
      </w:r>
      <w:r>
        <w:rPr>
          <w:rFonts w:hint="eastAsia" w:ascii="仿宋" w:hAnsi="仿宋" w:eastAsia="仿宋" w:cs="仿宋"/>
          <w:kern w:val="0"/>
          <w:sz w:val="32"/>
          <w:szCs w:val="32"/>
          <w:u w:val="single"/>
        </w:rPr>
        <w:t>甘肃建投建设有限公司五公司</w:t>
      </w:r>
    </w:p>
    <w:p>
      <w:pPr>
        <w:widowControl/>
        <w:jc w:val="left"/>
        <w:rPr>
          <w:rFonts w:ascii="仿宋" w:hAnsi="仿宋" w:eastAsia="仿宋" w:cs="仿宋"/>
          <w:color w:val="000000"/>
          <w:kern w:val="0"/>
          <w:sz w:val="32"/>
          <w:szCs w:val="32"/>
          <w:u w:val="single"/>
        </w:rPr>
      </w:pPr>
      <w:r>
        <w:rPr>
          <w:rFonts w:hint="eastAsia" w:ascii="仿宋" w:hAnsi="仿宋" w:eastAsia="仿宋" w:cs="仿宋"/>
          <w:color w:val="000000"/>
          <w:kern w:val="0"/>
          <w:sz w:val="32"/>
          <w:szCs w:val="32"/>
        </w:rPr>
        <w:t>地 址：</w:t>
      </w:r>
      <w:r>
        <w:rPr>
          <w:rFonts w:hint="eastAsia" w:ascii="仿宋" w:hAnsi="仿宋" w:eastAsia="仿宋" w:cs="仿宋"/>
          <w:kern w:val="0"/>
          <w:sz w:val="32"/>
          <w:szCs w:val="32"/>
          <w:u w:val="single"/>
        </w:rPr>
        <w:t>甘肃省兰州市七里河区中天健11栋7楼</w:t>
      </w:r>
    </w:p>
    <w:p>
      <w:pPr>
        <w:widowControl/>
        <w:spacing w:line="360" w:lineRule="auto"/>
        <w:jc w:val="left"/>
        <w:rPr>
          <w:rFonts w:ascii="仿宋" w:hAnsi="仿宋" w:eastAsia="仿宋" w:cs="仿宋"/>
          <w:sz w:val="32"/>
          <w:szCs w:val="32"/>
          <w:u w:val="single"/>
        </w:rPr>
      </w:pPr>
      <w:r>
        <w:rPr>
          <w:rFonts w:hint="eastAsia" w:ascii="仿宋" w:hAnsi="仿宋" w:eastAsia="仿宋" w:cs="仿宋"/>
          <w:color w:val="000000"/>
          <w:kern w:val="0"/>
          <w:sz w:val="32"/>
          <w:szCs w:val="32"/>
        </w:rPr>
        <w:t>邮 编：</w:t>
      </w:r>
      <w:r>
        <w:rPr>
          <w:rFonts w:hint="eastAsia" w:ascii="仿宋" w:hAnsi="仿宋" w:eastAsia="仿宋" w:cs="仿宋"/>
          <w:kern w:val="0"/>
          <w:sz w:val="32"/>
          <w:szCs w:val="32"/>
          <w:u w:val="single"/>
        </w:rPr>
        <w:t xml:space="preserve">     730050      </w:t>
      </w:r>
    </w:p>
    <w:p>
      <w:pPr>
        <w:widowControl/>
        <w:jc w:val="left"/>
        <w:rPr>
          <w:rFonts w:ascii="仿宋" w:hAnsi="仿宋" w:eastAsia="仿宋" w:cs="仿宋"/>
          <w:sz w:val="32"/>
          <w:szCs w:val="32"/>
        </w:rPr>
      </w:pPr>
      <w:r>
        <w:rPr>
          <w:rFonts w:hint="eastAsia" w:ascii="仿宋" w:hAnsi="仿宋" w:eastAsia="仿宋" w:cs="仿宋"/>
          <w:color w:val="000000"/>
          <w:kern w:val="0"/>
          <w:sz w:val="32"/>
          <w:szCs w:val="32"/>
        </w:rPr>
        <w:t>联系人：</w:t>
      </w:r>
      <w:r>
        <w:rPr>
          <w:rFonts w:hint="eastAsia" w:ascii="仿宋" w:hAnsi="仿宋" w:eastAsia="仿宋" w:cs="仿宋"/>
          <w:spacing w:val="6"/>
          <w:kern w:val="0"/>
          <w:sz w:val="32"/>
          <w:szCs w:val="32"/>
          <w:u w:val="single"/>
        </w:rPr>
        <w:t>杨帆</w:t>
      </w:r>
    </w:p>
    <w:p>
      <w:pPr>
        <w:widowControl/>
        <w:spacing w:line="360" w:lineRule="auto"/>
        <w:jc w:val="left"/>
        <w:rPr>
          <w:rFonts w:ascii="仿宋" w:hAnsi="仿宋" w:eastAsia="仿宋" w:cs="仿宋"/>
          <w:sz w:val="32"/>
          <w:szCs w:val="32"/>
          <w:u w:val="single"/>
        </w:rPr>
      </w:pPr>
      <w:r>
        <w:rPr>
          <w:rFonts w:hint="eastAsia" w:ascii="仿宋" w:hAnsi="仿宋" w:eastAsia="仿宋" w:cs="仿宋"/>
          <w:color w:val="000000"/>
          <w:kern w:val="0"/>
          <w:sz w:val="32"/>
          <w:szCs w:val="32"/>
        </w:rPr>
        <w:t>电 话：</w:t>
      </w:r>
      <w:r>
        <w:rPr>
          <w:rFonts w:hint="eastAsia" w:ascii="仿宋" w:hAnsi="仿宋" w:eastAsia="仿宋" w:cs="仿宋"/>
          <w:kern w:val="0"/>
          <w:sz w:val="32"/>
          <w:szCs w:val="32"/>
          <w:u w:val="single"/>
        </w:rPr>
        <w:t>18693091625</w:t>
      </w:r>
    </w:p>
    <w:p>
      <w:pPr>
        <w:pStyle w:val="3"/>
        <w:spacing w:line="360" w:lineRule="auto"/>
        <w:rPr>
          <w:rFonts w:hAnsi="宋体"/>
          <w:kern w:val="0"/>
          <w:sz w:val="24"/>
          <w:szCs w:val="24"/>
          <w:u w:val="single"/>
        </w:rPr>
      </w:pPr>
      <w:r>
        <w:rPr>
          <w:rFonts w:hint="eastAsia" w:ascii="仿宋" w:hAnsi="仿宋" w:eastAsia="仿宋" w:cs="仿宋"/>
          <w:color w:val="000000"/>
          <w:kern w:val="0"/>
          <w:sz w:val="32"/>
          <w:szCs w:val="32"/>
        </w:rPr>
        <w:t>电子邮箱：</w:t>
      </w:r>
      <w:r>
        <w:rPr>
          <w:rFonts w:hint="eastAsia" w:ascii="仿宋" w:hAnsi="仿宋" w:eastAsia="仿宋" w:cs="仿宋"/>
          <w:kern w:val="0"/>
          <w:sz w:val="32"/>
          <w:szCs w:val="32"/>
          <w:u w:val="single"/>
        </w:rPr>
        <w:t>418612141@qq.com</w:t>
      </w:r>
    </w:p>
    <w:p>
      <w:pPr>
        <w:widowControl/>
        <w:jc w:val="left"/>
        <w:rPr>
          <w:rFonts w:ascii="仿宋" w:hAnsi="仿宋" w:eastAsia="仿宋" w:cs="仿宋"/>
          <w:sz w:val="32"/>
          <w:szCs w:val="32"/>
          <w:u w:val="single"/>
        </w:rPr>
      </w:pPr>
    </w:p>
    <w:p>
      <w:pPr>
        <w:spacing w:line="500" w:lineRule="exact"/>
        <w:rPr>
          <w:rFonts w:ascii="仿宋" w:hAnsi="仿宋" w:eastAsia="仿宋" w:cs="仿宋"/>
          <w:b/>
          <w:bCs/>
          <w:sz w:val="44"/>
          <w:szCs w:val="44"/>
        </w:rPr>
      </w:pPr>
    </w:p>
    <w:p>
      <w:pPr>
        <w:spacing w:line="500" w:lineRule="exact"/>
        <w:ind w:firstLine="723" w:firstLineChars="200"/>
        <w:jc w:val="center"/>
        <w:rPr>
          <w:rFonts w:ascii="仿宋" w:hAnsi="仿宋" w:eastAsia="仿宋" w:cs="仿宋"/>
          <w:b/>
          <w:bCs/>
          <w:sz w:val="36"/>
          <w:szCs w:val="36"/>
        </w:rPr>
      </w:pPr>
    </w:p>
    <w:p>
      <w:pPr>
        <w:spacing w:line="500" w:lineRule="exact"/>
        <w:ind w:firstLine="723" w:firstLineChars="200"/>
        <w:jc w:val="center"/>
        <w:rPr>
          <w:rFonts w:ascii="仿宋" w:hAnsi="仿宋" w:eastAsia="仿宋" w:cs="仿宋"/>
          <w:b/>
          <w:bCs/>
          <w:sz w:val="36"/>
          <w:szCs w:val="36"/>
        </w:rPr>
      </w:pPr>
    </w:p>
    <w:p>
      <w:pPr>
        <w:spacing w:line="500" w:lineRule="exact"/>
        <w:ind w:firstLine="723" w:firstLineChars="200"/>
        <w:jc w:val="center"/>
        <w:rPr>
          <w:rFonts w:ascii="仿宋" w:hAnsi="仿宋" w:eastAsia="仿宋" w:cs="仿宋"/>
          <w:b/>
          <w:bCs/>
          <w:sz w:val="36"/>
          <w:szCs w:val="36"/>
        </w:rPr>
      </w:pPr>
    </w:p>
    <w:p>
      <w:pPr>
        <w:spacing w:line="500" w:lineRule="exact"/>
        <w:ind w:firstLine="723" w:firstLineChars="200"/>
        <w:jc w:val="center"/>
        <w:rPr>
          <w:rFonts w:ascii="仿宋" w:hAnsi="仿宋" w:eastAsia="仿宋" w:cs="仿宋"/>
          <w:b/>
          <w:bCs/>
          <w:sz w:val="36"/>
          <w:szCs w:val="36"/>
        </w:rPr>
      </w:pPr>
    </w:p>
    <w:p>
      <w:pPr>
        <w:spacing w:line="500" w:lineRule="exact"/>
        <w:ind w:firstLine="723" w:firstLineChars="200"/>
        <w:jc w:val="center"/>
        <w:rPr>
          <w:rFonts w:ascii="仿宋" w:hAnsi="仿宋" w:eastAsia="仿宋" w:cs="仿宋"/>
          <w:b/>
          <w:bCs/>
          <w:sz w:val="36"/>
          <w:szCs w:val="36"/>
        </w:rPr>
      </w:pPr>
    </w:p>
    <w:p>
      <w:pPr>
        <w:spacing w:line="500" w:lineRule="exact"/>
        <w:rPr>
          <w:rFonts w:ascii="仿宋" w:hAnsi="仿宋" w:eastAsia="仿宋" w:cs="仿宋"/>
          <w:b/>
          <w:bCs/>
          <w:sz w:val="36"/>
          <w:szCs w:val="36"/>
        </w:rPr>
      </w:pPr>
    </w:p>
    <w:p>
      <w:pPr>
        <w:pStyle w:val="2"/>
        <w:rPr>
          <w:rFonts w:ascii="仿宋" w:hAnsi="仿宋" w:eastAsia="仿宋" w:cs="仿宋"/>
          <w:b/>
          <w:bCs/>
          <w:sz w:val="36"/>
          <w:szCs w:val="36"/>
        </w:rPr>
      </w:pPr>
    </w:p>
    <w:p>
      <w:pPr>
        <w:pStyle w:val="2"/>
        <w:rPr>
          <w:rFonts w:ascii="仿宋" w:hAnsi="仿宋" w:eastAsia="仿宋" w:cs="仿宋"/>
          <w:b/>
          <w:bCs/>
          <w:sz w:val="36"/>
          <w:szCs w:val="36"/>
        </w:rPr>
      </w:pPr>
    </w:p>
    <w:p>
      <w:pPr>
        <w:pStyle w:val="2"/>
        <w:rPr>
          <w:rFonts w:ascii="仿宋" w:hAnsi="仿宋" w:eastAsia="仿宋" w:cs="仿宋"/>
          <w:b/>
          <w:bCs/>
          <w:sz w:val="36"/>
          <w:szCs w:val="36"/>
        </w:rPr>
      </w:pPr>
    </w:p>
    <w:p>
      <w:pPr>
        <w:pStyle w:val="2"/>
        <w:rPr>
          <w:rFonts w:ascii="仿宋" w:hAnsi="仿宋" w:eastAsia="仿宋" w:cs="仿宋"/>
          <w:b/>
          <w:bCs/>
          <w:sz w:val="36"/>
          <w:szCs w:val="36"/>
        </w:rPr>
      </w:pPr>
    </w:p>
    <w:p>
      <w:pPr>
        <w:pStyle w:val="2"/>
        <w:rPr>
          <w:rFonts w:ascii="仿宋" w:hAnsi="仿宋" w:eastAsia="仿宋" w:cs="仿宋"/>
          <w:b/>
          <w:bCs/>
          <w:sz w:val="36"/>
          <w:szCs w:val="36"/>
        </w:rPr>
      </w:pPr>
    </w:p>
    <w:p>
      <w:pPr>
        <w:pStyle w:val="2"/>
        <w:rPr>
          <w:rFonts w:ascii="仿宋" w:hAnsi="仿宋" w:eastAsia="仿宋" w:cs="仿宋"/>
          <w:b/>
          <w:bCs/>
          <w:sz w:val="36"/>
          <w:szCs w:val="36"/>
        </w:rPr>
      </w:pPr>
    </w:p>
    <w:p>
      <w:pPr>
        <w:pStyle w:val="2"/>
        <w:rPr>
          <w:rFonts w:ascii="仿宋" w:hAnsi="仿宋" w:eastAsia="仿宋" w:cs="仿宋"/>
          <w:b/>
          <w:bCs/>
          <w:sz w:val="36"/>
          <w:szCs w:val="36"/>
        </w:rPr>
      </w:pPr>
    </w:p>
    <w:p>
      <w:pPr>
        <w:pStyle w:val="2"/>
        <w:rPr>
          <w:rFonts w:ascii="仿宋" w:hAnsi="仿宋" w:eastAsia="仿宋" w:cs="仿宋"/>
          <w:b/>
          <w:bCs/>
          <w:sz w:val="36"/>
          <w:szCs w:val="36"/>
        </w:rPr>
      </w:pPr>
    </w:p>
    <w:p>
      <w:pPr>
        <w:pStyle w:val="2"/>
        <w:rPr>
          <w:rFonts w:ascii="仿宋" w:hAnsi="仿宋" w:eastAsia="仿宋" w:cs="仿宋"/>
          <w:b/>
          <w:bCs/>
          <w:sz w:val="36"/>
          <w:szCs w:val="36"/>
        </w:rPr>
      </w:pPr>
    </w:p>
    <w:p>
      <w:pPr>
        <w:pStyle w:val="2"/>
        <w:rPr>
          <w:rFonts w:ascii="仿宋" w:hAnsi="仿宋" w:eastAsia="仿宋" w:cs="仿宋"/>
          <w:b/>
          <w:bCs/>
          <w:sz w:val="36"/>
          <w:szCs w:val="36"/>
        </w:rPr>
      </w:pPr>
    </w:p>
    <w:p>
      <w:pPr>
        <w:pStyle w:val="2"/>
        <w:rPr>
          <w:rFonts w:ascii="仿宋" w:hAnsi="仿宋" w:eastAsia="仿宋" w:cs="仿宋"/>
          <w:b/>
          <w:bCs/>
          <w:sz w:val="36"/>
          <w:szCs w:val="36"/>
        </w:rPr>
      </w:pPr>
    </w:p>
    <w:p>
      <w:pPr>
        <w:pStyle w:val="2"/>
        <w:rPr>
          <w:rFonts w:ascii="仿宋" w:hAnsi="仿宋" w:eastAsia="仿宋" w:cs="仿宋"/>
          <w:b/>
          <w:bCs/>
          <w:sz w:val="36"/>
          <w:szCs w:val="36"/>
        </w:rPr>
      </w:pPr>
    </w:p>
    <w:p>
      <w:pPr>
        <w:pStyle w:val="2"/>
        <w:rPr>
          <w:rFonts w:ascii="仿宋" w:hAnsi="仿宋" w:eastAsia="仿宋" w:cs="仿宋"/>
          <w:b/>
          <w:bCs/>
          <w:sz w:val="36"/>
          <w:szCs w:val="36"/>
        </w:rPr>
      </w:pPr>
    </w:p>
    <w:p>
      <w:pPr>
        <w:pStyle w:val="2"/>
        <w:rPr>
          <w:rFonts w:ascii="仿宋" w:hAnsi="仿宋" w:eastAsia="仿宋" w:cs="仿宋"/>
          <w:b/>
          <w:bCs/>
          <w:sz w:val="36"/>
          <w:szCs w:val="36"/>
        </w:rPr>
      </w:pPr>
    </w:p>
    <w:p>
      <w:pPr>
        <w:spacing w:line="500" w:lineRule="exact"/>
        <w:jc w:val="center"/>
        <w:rPr>
          <w:rFonts w:ascii="仿宋" w:hAnsi="仿宋" w:eastAsia="仿宋" w:cs="仿宋"/>
          <w:b/>
          <w:bCs/>
          <w:sz w:val="36"/>
          <w:szCs w:val="36"/>
        </w:rPr>
      </w:pPr>
      <w:r>
        <w:rPr>
          <w:rFonts w:hint="eastAsia" w:ascii="仿宋" w:hAnsi="仿宋" w:eastAsia="仿宋" w:cs="仿宋"/>
          <w:b/>
          <w:bCs/>
          <w:sz w:val="36"/>
          <w:szCs w:val="36"/>
        </w:rPr>
        <w:t>招标邀请函</w:t>
      </w:r>
    </w:p>
    <w:p>
      <w:pPr>
        <w:pStyle w:val="2"/>
      </w:pPr>
    </w:p>
    <w:p>
      <w:pPr>
        <w:spacing w:line="500" w:lineRule="exact"/>
        <w:ind w:firstLine="640" w:firstLineChars="200"/>
        <w:jc w:val="left"/>
        <w:rPr>
          <w:rFonts w:ascii="仿宋" w:hAnsi="仿宋" w:eastAsia="仿宋" w:cs="仿宋"/>
          <w:sz w:val="32"/>
          <w:szCs w:val="32"/>
        </w:rPr>
      </w:pPr>
      <w:r>
        <w:rPr>
          <w:rFonts w:hint="eastAsia" w:ascii="仿宋" w:hAnsi="仿宋" w:eastAsia="仿宋" w:cs="仿宋"/>
          <w:sz w:val="32"/>
          <w:szCs w:val="32"/>
        </w:rPr>
        <w:t>我</w:t>
      </w:r>
      <w:r>
        <w:rPr>
          <w:rFonts w:hint="eastAsia" w:ascii="仿宋" w:hAnsi="仿宋" w:eastAsia="仿宋" w:cs="宋体"/>
          <w:kern w:val="0"/>
          <w:sz w:val="32"/>
          <w:szCs w:val="32"/>
          <w:u w:val="single"/>
        </w:rPr>
        <w:t>兰州市二热原址土地开发（润兰之城小区）建设项目（第三批）项目</w:t>
      </w:r>
      <w:r>
        <w:rPr>
          <w:rFonts w:hint="eastAsia" w:ascii="仿宋" w:hAnsi="仿宋" w:eastAsia="仿宋" w:cs="仿宋"/>
          <w:sz w:val="32"/>
          <w:szCs w:val="32"/>
        </w:rPr>
        <w:t>工程项目</w:t>
      </w:r>
      <w:r>
        <w:rPr>
          <w:rFonts w:hint="eastAsia" w:ascii="仿宋" w:hAnsi="仿宋" w:eastAsia="仿宋" w:cs="仿宋"/>
          <w:kern w:val="44"/>
          <w:sz w:val="32"/>
          <w:szCs w:val="32"/>
        </w:rPr>
        <w:t>材料采购</w:t>
      </w:r>
      <w:r>
        <w:rPr>
          <w:rFonts w:hint="eastAsia" w:ascii="仿宋" w:hAnsi="仿宋" w:eastAsia="仿宋" w:cs="仿宋"/>
          <w:sz w:val="32"/>
          <w:szCs w:val="32"/>
        </w:rPr>
        <w:t>采取邀请招标方式。欢迎贵公司于 2022 年 10 月 12 日领取标书并参加投标。</w:t>
      </w:r>
    </w:p>
    <w:p>
      <w:pPr>
        <w:spacing w:line="500" w:lineRule="exact"/>
        <w:ind w:firstLine="640" w:firstLineChars="200"/>
        <w:jc w:val="left"/>
        <w:rPr>
          <w:rFonts w:ascii="仿宋" w:hAnsi="仿宋" w:eastAsia="仿宋" w:cs="仿宋"/>
          <w:sz w:val="32"/>
          <w:szCs w:val="32"/>
        </w:rPr>
      </w:pPr>
      <w:r>
        <w:rPr>
          <w:rFonts w:hint="eastAsia" w:ascii="仿宋" w:hAnsi="仿宋" w:eastAsia="仿宋" w:cs="仿宋"/>
          <w:sz w:val="32"/>
          <w:szCs w:val="32"/>
        </w:rPr>
        <w:t>1、标书领取时间：2022 年 10 月 12 日(北京时间)。</w:t>
      </w:r>
    </w:p>
    <w:p>
      <w:pPr>
        <w:pStyle w:val="3"/>
        <w:spacing w:line="360" w:lineRule="auto"/>
        <w:ind w:firstLine="640" w:firstLineChars="200"/>
        <w:rPr>
          <w:rFonts w:ascii="仿宋" w:hAnsi="仿宋" w:eastAsia="仿宋" w:cs="仿宋"/>
          <w:sz w:val="32"/>
          <w:szCs w:val="32"/>
        </w:rPr>
      </w:pPr>
      <w:r>
        <w:rPr>
          <w:rFonts w:hint="eastAsia" w:ascii="仿宋" w:hAnsi="仿宋" w:eastAsia="仿宋" w:cs="仿宋"/>
          <w:sz w:val="32"/>
          <w:szCs w:val="32"/>
        </w:rPr>
        <w:t>2、投标递交、截止时间：  2022年 10 月 14 日</w:t>
      </w:r>
      <w:r>
        <w:rPr>
          <w:rFonts w:hint="eastAsia" w:ascii="仿宋" w:hAnsi="仿宋" w:eastAsia="仿宋" w:cs="仿宋"/>
          <w:color w:val="000000"/>
          <w:kern w:val="0"/>
          <w:sz w:val="32"/>
          <w:szCs w:val="32"/>
        </w:rPr>
        <w:t>下午16:00</w:t>
      </w:r>
      <w:r>
        <w:rPr>
          <w:rFonts w:hint="eastAsia" w:ascii="仿宋" w:hAnsi="仿宋" w:eastAsia="仿宋" w:cs="仿宋"/>
          <w:sz w:val="32"/>
          <w:szCs w:val="32"/>
        </w:rPr>
        <w:t xml:space="preserve">(北京时间)为标书递交截止时间，逾期收到或不符合规定的投标文件恕不接受。 </w:t>
      </w:r>
    </w:p>
    <w:p>
      <w:pPr>
        <w:widowControl/>
        <w:spacing w:line="360" w:lineRule="auto"/>
        <w:ind w:firstLine="624" w:firstLineChars="200"/>
        <w:jc w:val="left"/>
        <w:rPr>
          <w:rFonts w:ascii="仿宋" w:hAnsi="仿宋" w:eastAsia="仿宋" w:cs="仿宋"/>
          <w:color w:val="000000"/>
          <w:kern w:val="0"/>
          <w:sz w:val="32"/>
          <w:szCs w:val="32"/>
          <w:u w:val="single"/>
        </w:rPr>
      </w:pPr>
      <w:r>
        <w:rPr>
          <w:rFonts w:hint="eastAsia" w:ascii="仿宋" w:hAnsi="仿宋" w:eastAsia="仿宋" w:cs="仿宋"/>
          <w:spacing w:val="-4"/>
          <w:sz w:val="32"/>
          <w:szCs w:val="32"/>
        </w:rPr>
        <w:t>3、投标文件递交地</w:t>
      </w:r>
      <w:r>
        <w:rPr>
          <w:rFonts w:hint="eastAsia" w:ascii="仿宋" w:hAnsi="仿宋" w:eastAsia="仿宋" w:cs="仿宋"/>
          <w:sz w:val="32"/>
          <w:szCs w:val="32"/>
        </w:rPr>
        <w:t>址</w:t>
      </w:r>
      <w:r>
        <w:rPr>
          <w:rFonts w:hint="eastAsia" w:ascii="仿宋" w:hAnsi="仿宋" w:eastAsia="仿宋" w:cs="仿宋"/>
          <w:b/>
          <w:bCs/>
          <w:sz w:val="32"/>
          <w:szCs w:val="32"/>
        </w:rPr>
        <w:t>：</w:t>
      </w:r>
      <w:r>
        <w:rPr>
          <w:rFonts w:hint="eastAsia" w:ascii="仿宋" w:hAnsi="仿宋" w:eastAsia="仿宋" w:cs="仿宋"/>
          <w:kern w:val="0"/>
          <w:sz w:val="32"/>
          <w:szCs w:val="32"/>
          <w:u w:val="single"/>
        </w:rPr>
        <w:t>兰州市七里河区中天健广场11栋写字楼7楼会议室</w:t>
      </w:r>
    </w:p>
    <w:p>
      <w:pPr>
        <w:widowControl/>
        <w:spacing w:line="360" w:lineRule="auto"/>
        <w:ind w:firstLine="640" w:firstLineChars="200"/>
        <w:jc w:val="left"/>
        <w:rPr>
          <w:rFonts w:ascii="仿宋" w:hAnsi="仿宋" w:eastAsia="仿宋" w:cs="仿宋"/>
          <w:color w:val="000000"/>
          <w:kern w:val="0"/>
          <w:sz w:val="32"/>
          <w:szCs w:val="32"/>
          <w:u w:val="single"/>
        </w:rPr>
      </w:pPr>
      <w:r>
        <w:rPr>
          <w:rFonts w:hint="eastAsia" w:ascii="仿宋" w:hAnsi="仿宋" w:eastAsia="仿宋" w:cs="仿宋"/>
          <w:sz w:val="32"/>
          <w:szCs w:val="32"/>
        </w:rPr>
        <w:t>4、开标评标时间、地点: 2022 年 10 月 14 日</w:t>
      </w:r>
      <w:r>
        <w:rPr>
          <w:rFonts w:hint="eastAsia" w:ascii="仿宋" w:hAnsi="仿宋" w:eastAsia="仿宋" w:cs="仿宋"/>
          <w:color w:val="000000"/>
          <w:kern w:val="0"/>
          <w:sz w:val="32"/>
          <w:szCs w:val="32"/>
        </w:rPr>
        <w:t>下午16:00</w:t>
      </w:r>
      <w:r>
        <w:rPr>
          <w:rFonts w:hint="eastAsia" w:ascii="仿宋" w:hAnsi="仿宋" w:eastAsia="仿宋" w:cs="仿宋"/>
          <w:sz w:val="32"/>
          <w:szCs w:val="32"/>
        </w:rPr>
        <w:t>(北京时间) 在</w:t>
      </w:r>
      <w:r>
        <w:rPr>
          <w:rFonts w:hint="eastAsia" w:ascii="仿宋" w:hAnsi="仿宋" w:eastAsia="仿宋" w:cs="仿宋"/>
          <w:kern w:val="0"/>
          <w:sz w:val="32"/>
          <w:szCs w:val="32"/>
          <w:u w:val="single"/>
        </w:rPr>
        <w:t>兰州市七里河区中天健广场11栋写字楼7楼会议室</w:t>
      </w:r>
    </w:p>
    <w:p>
      <w:pPr>
        <w:widowControl/>
        <w:ind w:firstLine="640" w:firstLineChars="200"/>
        <w:jc w:val="left"/>
        <w:rPr>
          <w:rFonts w:ascii="仿宋" w:hAnsi="仿宋" w:eastAsia="仿宋" w:cs="仿宋"/>
          <w:sz w:val="32"/>
          <w:szCs w:val="32"/>
        </w:rPr>
      </w:pPr>
      <w:bookmarkStart w:id="0" w:name="_GoBack"/>
      <w:bookmarkEnd w:id="0"/>
      <w:r>
        <w:rPr>
          <w:rFonts w:hint="eastAsia" w:ascii="仿宋" w:hAnsi="仿宋" w:eastAsia="仿宋" w:cs="仿宋"/>
          <w:sz w:val="32"/>
          <w:szCs w:val="32"/>
        </w:rPr>
        <w:t>5、现场踏勘由投标人自行安排。</w:t>
      </w:r>
    </w:p>
    <w:p>
      <w:pPr>
        <w:spacing w:line="360" w:lineRule="auto"/>
        <w:ind w:firstLine="640" w:firstLineChars="200"/>
        <w:rPr>
          <w:rFonts w:ascii="仿宋" w:hAnsi="仿宋" w:eastAsia="仿宋" w:cs="仿宋"/>
          <w:sz w:val="32"/>
          <w:szCs w:val="32"/>
        </w:rPr>
      </w:pPr>
      <w:r>
        <w:rPr>
          <w:rFonts w:hint="eastAsia" w:ascii="仿宋" w:hAnsi="仿宋" w:eastAsia="仿宋" w:cs="仿宋"/>
          <w:sz w:val="32"/>
          <w:szCs w:val="32"/>
        </w:rPr>
        <w:t>6、以上如有变更，我公司会及时电话通知，请投标人关注。</w:t>
      </w:r>
    </w:p>
    <w:p>
      <w:pPr>
        <w:widowControl/>
        <w:jc w:val="left"/>
        <w:rPr>
          <w:rFonts w:ascii="仿宋" w:hAnsi="仿宋" w:eastAsia="仿宋" w:cs="仿宋"/>
          <w:color w:val="000000"/>
          <w:kern w:val="0"/>
          <w:sz w:val="32"/>
          <w:szCs w:val="32"/>
        </w:rPr>
      </w:pPr>
      <w:r>
        <w:rPr>
          <w:rFonts w:hint="eastAsia" w:ascii="仿宋" w:hAnsi="仿宋" w:eastAsia="仿宋" w:cs="仿宋"/>
          <w:sz w:val="32"/>
          <w:szCs w:val="32"/>
        </w:rPr>
        <w:t>招标人：甘肃省建设有限公司五公司</w:t>
      </w:r>
      <w:r>
        <w:rPr>
          <w:rFonts w:hint="eastAsia" w:ascii="仿宋" w:hAnsi="仿宋" w:eastAsia="仿宋" w:cs="宋体"/>
          <w:kern w:val="0"/>
          <w:sz w:val="32"/>
          <w:szCs w:val="32"/>
          <w:u w:val="single"/>
        </w:rPr>
        <w:t>兰州市二热原址土地开发（润兰之城小区）建设项目（第三批）</w:t>
      </w:r>
      <w:r>
        <w:rPr>
          <w:rFonts w:hint="eastAsia" w:ascii="仿宋" w:hAnsi="仿宋" w:eastAsia="仿宋" w:cs="宋体"/>
          <w:kern w:val="0"/>
          <w:sz w:val="32"/>
          <w:szCs w:val="32"/>
        </w:rPr>
        <w:t>项目</w:t>
      </w:r>
    </w:p>
    <w:p>
      <w:pPr>
        <w:spacing w:line="360" w:lineRule="auto"/>
        <w:ind w:firstLine="640" w:firstLineChars="200"/>
        <w:rPr>
          <w:rFonts w:ascii="仿宋" w:hAnsi="仿宋" w:eastAsia="仿宋" w:cs="仿宋"/>
          <w:sz w:val="32"/>
          <w:szCs w:val="32"/>
        </w:rPr>
      </w:pPr>
    </w:p>
    <w:p>
      <w:pPr>
        <w:spacing w:line="360" w:lineRule="auto"/>
        <w:ind w:firstLine="640" w:firstLineChars="200"/>
        <w:rPr>
          <w:rFonts w:ascii="仿宋" w:hAnsi="仿宋" w:eastAsia="仿宋" w:cs="仿宋"/>
          <w:sz w:val="32"/>
          <w:szCs w:val="32"/>
        </w:rPr>
      </w:pPr>
      <w:r>
        <w:rPr>
          <w:rFonts w:hint="eastAsia" w:ascii="仿宋" w:hAnsi="仿宋" w:eastAsia="仿宋" w:cs="仿宋"/>
          <w:sz w:val="32"/>
          <w:szCs w:val="32"/>
        </w:rPr>
        <w:t>联系人：</w:t>
      </w:r>
      <w:r>
        <w:rPr>
          <w:rFonts w:hint="eastAsia" w:ascii="仿宋" w:hAnsi="仿宋" w:eastAsia="仿宋" w:cs="仿宋"/>
          <w:spacing w:val="6"/>
          <w:kern w:val="0"/>
          <w:sz w:val="32"/>
          <w:szCs w:val="32"/>
          <w:u w:val="single"/>
        </w:rPr>
        <w:t xml:space="preserve">杨帆  </w:t>
      </w:r>
    </w:p>
    <w:p>
      <w:pPr>
        <w:spacing w:line="360" w:lineRule="auto"/>
        <w:ind w:firstLine="640" w:firstLineChars="200"/>
        <w:rPr>
          <w:rFonts w:ascii="仿宋" w:hAnsi="仿宋" w:eastAsia="仿宋" w:cs="仿宋"/>
          <w:sz w:val="32"/>
          <w:szCs w:val="32"/>
        </w:rPr>
      </w:pPr>
      <w:r>
        <w:rPr>
          <w:rFonts w:hint="eastAsia" w:ascii="仿宋" w:hAnsi="仿宋" w:eastAsia="仿宋" w:cs="仿宋"/>
          <w:sz w:val="32"/>
          <w:szCs w:val="32"/>
        </w:rPr>
        <w:t>电  话：</w:t>
      </w:r>
      <w:r>
        <w:rPr>
          <w:rFonts w:hint="eastAsia" w:ascii="仿宋" w:hAnsi="仿宋" w:eastAsia="仿宋" w:cs="仿宋"/>
          <w:kern w:val="0"/>
          <w:sz w:val="32"/>
          <w:szCs w:val="32"/>
          <w:u w:val="single"/>
        </w:rPr>
        <w:t>18693091625</w:t>
      </w:r>
    </w:p>
    <w:p>
      <w:pPr>
        <w:pStyle w:val="2"/>
        <w:rPr>
          <w:rFonts w:ascii="宋体" w:hAnsi="宋体" w:cs="宋体"/>
          <w:sz w:val="32"/>
          <w:szCs w:val="32"/>
        </w:rPr>
        <w:sectPr>
          <w:pgSz w:w="11906" w:h="16838"/>
          <w:pgMar w:top="1440" w:right="1800" w:bottom="1440" w:left="1800" w:header="851" w:footer="992" w:gutter="0"/>
          <w:cols w:space="425" w:num="1"/>
          <w:docGrid w:type="lines" w:linePitch="312" w:charSpace="0"/>
        </w:sectPr>
      </w:pPr>
    </w:p>
    <w:p>
      <w:pPr>
        <w:widowControl/>
        <w:ind w:left="221" w:hanging="221" w:hangingChars="50"/>
        <w:jc w:val="center"/>
        <w:rPr>
          <w:rFonts w:ascii="仿宋" w:hAnsi="仿宋" w:eastAsia="仿宋" w:cs="仿宋"/>
          <w:b/>
          <w:bCs/>
          <w:sz w:val="44"/>
          <w:szCs w:val="44"/>
        </w:rPr>
      </w:pPr>
      <w:r>
        <w:rPr>
          <w:rFonts w:hint="eastAsia" w:ascii="仿宋" w:hAnsi="仿宋" w:eastAsia="仿宋" w:cs="仿宋"/>
          <w:b/>
          <w:bCs/>
          <w:sz w:val="44"/>
          <w:szCs w:val="44"/>
        </w:rPr>
        <w:t>第二部分   投标人须知</w:t>
      </w:r>
    </w:p>
    <w:p>
      <w:pPr>
        <w:spacing w:line="360" w:lineRule="auto"/>
        <w:rPr>
          <w:rFonts w:ascii="仿宋" w:hAnsi="仿宋" w:eastAsia="仿宋" w:cs="仿宋"/>
          <w:b/>
          <w:spacing w:val="4"/>
          <w:w w:val="90"/>
          <w:kern w:val="0"/>
          <w:sz w:val="32"/>
          <w:szCs w:val="32"/>
        </w:rPr>
      </w:pPr>
      <w:r>
        <w:rPr>
          <w:rFonts w:hint="eastAsia" w:ascii="仿宋" w:hAnsi="仿宋" w:eastAsia="仿宋" w:cs="仿宋"/>
          <w:b/>
          <w:spacing w:val="4"/>
          <w:w w:val="90"/>
          <w:kern w:val="0"/>
          <w:sz w:val="32"/>
          <w:szCs w:val="32"/>
        </w:rPr>
        <w:t>一、工程概况：</w:t>
      </w:r>
    </w:p>
    <w:p>
      <w:pPr>
        <w:autoSpaceDE w:val="0"/>
        <w:autoSpaceDN w:val="0"/>
        <w:adjustRightInd w:val="0"/>
        <w:spacing w:line="560" w:lineRule="exact"/>
        <w:ind w:firstLine="640" w:firstLineChars="200"/>
        <w:jc w:val="left"/>
        <w:rPr>
          <w:rFonts w:ascii="仿宋" w:hAnsi="仿宋" w:eastAsia="仿宋" w:cs="仿宋"/>
          <w:bCs/>
          <w:kern w:val="0"/>
          <w:sz w:val="32"/>
          <w:szCs w:val="32"/>
        </w:rPr>
      </w:pPr>
      <w:r>
        <w:rPr>
          <w:rFonts w:hint="eastAsia" w:ascii="仿宋" w:hAnsi="仿宋" w:eastAsia="仿宋" w:cs="仿宋"/>
          <w:bCs/>
          <w:kern w:val="0"/>
          <w:sz w:val="32"/>
          <w:szCs w:val="32"/>
        </w:rPr>
        <w:t>1.工程名称：</w:t>
      </w:r>
      <w:r>
        <w:rPr>
          <w:rFonts w:hint="eastAsia" w:ascii="仿宋" w:hAnsi="仿宋" w:eastAsia="仿宋" w:cs="宋体"/>
          <w:kern w:val="0"/>
          <w:sz w:val="32"/>
          <w:szCs w:val="32"/>
          <w:u w:val="single"/>
        </w:rPr>
        <w:t>兰州市二热原址土地开发（润兰之城小区）建设项目（第三批）</w:t>
      </w:r>
    </w:p>
    <w:p>
      <w:pPr>
        <w:autoSpaceDE w:val="0"/>
        <w:autoSpaceDN w:val="0"/>
        <w:adjustRightInd w:val="0"/>
        <w:spacing w:line="560" w:lineRule="exact"/>
        <w:ind w:firstLine="640" w:firstLineChars="200"/>
        <w:jc w:val="left"/>
        <w:rPr>
          <w:rFonts w:ascii="仿宋" w:hAnsi="仿宋" w:eastAsia="仿宋" w:cs="仿宋"/>
          <w:bCs/>
          <w:kern w:val="0"/>
          <w:sz w:val="32"/>
          <w:szCs w:val="32"/>
        </w:rPr>
      </w:pPr>
      <w:r>
        <w:rPr>
          <w:rFonts w:hint="eastAsia" w:ascii="仿宋" w:hAnsi="仿宋" w:eastAsia="仿宋" w:cs="仿宋"/>
          <w:bCs/>
          <w:kern w:val="0"/>
          <w:sz w:val="32"/>
          <w:szCs w:val="32"/>
        </w:rPr>
        <w:t>2.工程建设地点：</w:t>
      </w:r>
      <w:r>
        <w:rPr>
          <w:rFonts w:hint="eastAsia" w:ascii="仿宋" w:hAnsi="仿宋" w:eastAsia="仿宋" w:cs="仿宋"/>
          <w:color w:val="000000"/>
          <w:kern w:val="0"/>
          <w:sz w:val="32"/>
          <w:szCs w:val="32"/>
          <w:u w:val="single"/>
        </w:rPr>
        <w:t>兰州市城关区东岗片区（B658#路），北临飞天路，南临S651#路</w:t>
      </w:r>
    </w:p>
    <w:p>
      <w:pPr>
        <w:autoSpaceDE w:val="0"/>
        <w:autoSpaceDN w:val="0"/>
        <w:adjustRightInd w:val="0"/>
        <w:spacing w:line="560" w:lineRule="exact"/>
        <w:ind w:firstLine="640" w:firstLineChars="200"/>
        <w:jc w:val="left"/>
        <w:rPr>
          <w:rFonts w:ascii="仿宋" w:hAnsi="仿宋" w:eastAsia="仿宋" w:cs="仿宋"/>
          <w:bCs/>
          <w:kern w:val="0"/>
          <w:sz w:val="32"/>
          <w:szCs w:val="32"/>
          <w:u w:val="single"/>
        </w:rPr>
      </w:pPr>
      <w:r>
        <w:rPr>
          <w:rFonts w:hint="eastAsia" w:ascii="仿宋" w:hAnsi="仿宋" w:eastAsia="仿宋" w:cs="仿宋"/>
          <w:bCs/>
          <w:kern w:val="0"/>
          <w:sz w:val="32"/>
          <w:szCs w:val="32"/>
        </w:rPr>
        <w:t>3.结构形式：</w:t>
      </w:r>
      <w:r>
        <w:rPr>
          <w:rFonts w:hint="eastAsia" w:ascii="仿宋" w:hAnsi="仿宋" w:eastAsia="仿宋" w:cs="仿宋"/>
          <w:bCs/>
          <w:kern w:val="0"/>
          <w:sz w:val="32"/>
          <w:szCs w:val="32"/>
          <w:u w:val="single"/>
        </w:rPr>
        <w:t>剪力墙结构</w:t>
      </w:r>
    </w:p>
    <w:p>
      <w:pPr>
        <w:autoSpaceDE w:val="0"/>
        <w:autoSpaceDN w:val="0"/>
        <w:adjustRightInd w:val="0"/>
        <w:spacing w:line="560" w:lineRule="exact"/>
        <w:ind w:firstLine="640" w:firstLineChars="200"/>
        <w:jc w:val="left"/>
        <w:rPr>
          <w:rFonts w:eastAsia="仿宋" w:asciiTheme="majorEastAsia" w:hAnsiTheme="majorEastAsia" w:cstheme="majorEastAsia"/>
          <w:color w:val="2B2B2B"/>
          <w:spacing w:val="4"/>
          <w:w w:val="90"/>
          <w:sz w:val="32"/>
          <w:szCs w:val="32"/>
        </w:rPr>
      </w:pPr>
      <w:r>
        <w:rPr>
          <w:rFonts w:hint="eastAsia" w:ascii="仿宋" w:hAnsi="仿宋" w:eastAsia="仿宋" w:cs="仿宋"/>
          <w:bCs/>
          <w:kern w:val="0"/>
          <w:sz w:val="32"/>
          <w:szCs w:val="32"/>
        </w:rPr>
        <w:t>4.招标单位：</w:t>
      </w:r>
      <w:r>
        <w:rPr>
          <w:rFonts w:hint="eastAsia" w:ascii="仿宋" w:hAnsi="仿宋" w:eastAsia="仿宋" w:cs="仿宋"/>
          <w:bCs/>
          <w:kern w:val="0"/>
          <w:sz w:val="32"/>
          <w:szCs w:val="32"/>
          <w:u w:val="single"/>
        </w:rPr>
        <w:t>甘肃建投建设有限公司五公司</w:t>
      </w:r>
    </w:p>
    <w:p>
      <w:pPr>
        <w:spacing w:line="360" w:lineRule="auto"/>
        <w:rPr>
          <w:rFonts w:ascii="仿宋" w:hAnsi="仿宋" w:eastAsia="仿宋" w:cs="仿宋"/>
          <w:b/>
          <w:spacing w:val="4"/>
          <w:w w:val="90"/>
          <w:kern w:val="0"/>
          <w:sz w:val="32"/>
          <w:szCs w:val="32"/>
        </w:rPr>
      </w:pPr>
      <w:r>
        <w:rPr>
          <w:rFonts w:hint="eastAsia" w:ascii="仿宋" w:hAnsi="仿宋" w:eastAsia="仿宋" w:cs="仿宋"/>
          <w:b/>
          <w:spacing w:val="4"/>
          <w:w w:val="90"/>
          <w:kern w:val="0"/>
          <w:sz w:val="32"/>
          <w:szCs w:val="32"/>
        </w:rPr>
        <w:t>二、招标范围及要求:</w:t>
      </w:r>
    </w:p>
    <w:p>
      <w:pPr>
        <w:autoSpaceDE w:val="0"/>
        <w:autoSpaceDN w:val="0"/>
        <w:adjustRightInd w:val="0"/>
        <w:spacing w:line="560" w:lineRule="exact"/>
        <w:ind w:firstLine="640" w:firstLineChars="200"/>
        <w:jc w:val="left"/>
        <w:rPr>
          <w:rFonts w:ascii="仿宋" w:hAnsi="仿宋" w:eastAsia="仿宋" w:cs="仿宋"/>
          <w:bCs/>
          <w:kern w:val="0"/>
          <w:sz w:val="32"/>
          <w:szCs w:val="32"/>
        </w:rPr>
      </w:pPr>
      <w:r>
        <w:rPr>
          <w:rFonts w:hint="eastAsia" w:ascii="仿宋" w:hAnsi="仿宋" w:eastAsia="仿宋" w:cs="仿宋"/>
          <w:bCs/>
          <w:kern w:val="0"/>
          <w:sz w:val="32"/>
          <w:szCs w:val="32"/>
        </w:rPr>
        <w:t>1.招标范围：地材</w:t>
      </w:r>
    </w:p>
    <w:p>
      <w:pPr>
        <w:autoSpaceDE w:val="0"/>
        <w:autoSpaceDN w:val="0"/>
        <w:adjustRightInd w:val="0"/>
        <w:spacing w:line="560" w:lineRule="exact"/>
        <w:ind w:firstLine="640" w:firstLineChars="200"/>
        <w:jc w:val="left"/>
        <w:rPr>
          <w:rFonts w:ascii="仿宋" w:hAnsi="仿宋" w:eastAsia="仿宋" w:cs="仿宋"/>
          <w:bCs/>
          <w:kern w:val="0"/>
          <w:sz w:val="32"/>
          <w:szCs w:val="32"/>
        </w:rPr>
      </w:pPr>
      <w:r>
        <w:rPr>
          <w:rFonts w:hint="eastAsia" w:ascii="仿宋" w:hAnsi="仿宋" w:eastAsia="仿宋" w:cs="仿宋"/>
          <w:bCs/>
          <w:kern w:val="0"/>
          <w:sz w:val="32"/>
          <w:szCs w:val="32"/>
        </w:rPr>
        <w:t>2.合格投标人</w:t>
      </w:r>
    </w:p>
    <w:p>
      <w:pPr>
        <w:autoSpaceDE w:val="0"/>
        <w:autoSpaceDN w:val="0"/>
        <w:adjustRightInd w:val="0"/>
        <w:spacing w:line="560" w:lineRule="exact"/>
        <w:ind w:firstLine="640" w:firstLineChars="200"/>
        <w:jc w:val="left"/>
        <w:rPr>
          <w:rFonts w:ascii="仿宋" w:hAnsi="仿宋" w:eastAsia="仿宋" w:cs="仿宋"/>
          <w:bCs/>
          <w:kern w:val="0"/>
          <w:sz w:val="32"/>
          <w:szCs w:val="32"/>
        </w:rPr>
      </w:pPr>
      <w:r>
        <w:rPr>
          <w:rFonts w:hint="eastAsia" w:ascii="仿宋" w:hAnsi="仿宋" w:eastAsia="仿宋" w:cs="仿宋"/>
          <w:bCs/>
          <w:kern w:val="0"/>
          <w:sz w:val="32"/>
          <w:szCs w:val="32"/>
        </w:rPr>
        <w:t>2.1投标人必须具有法人资格，且具备本工程所需的资质等级。</w:t>
      </w:r>
    </w:p>
    <w:p>
      <w:pPr>
        <w:autoSpaceDE w:val="0"/>
        <w:autoSpaceDN w:val="0"/>
        <w:adjustRightInd w:val="0"/>
        <w:spacing w:line="560" w:lineRule="exact"/>
        <w:ind w:firstLine="640" w:firstLineChars="200"/>
        <w:jc w:val="left"/>
        <w:rPr>
          <w:rFonts w:ascii="仿宋" w:hAnsi="仿宋" w:eastAsia="仿宋" w:cs="仿宋"/>
          <w:bCs/>
          <w:kern w:val="0"/>
          <w:sz w:val="32"/>
          <w:szCs w:val="32"/>
        </w:rPr>
      </w:pPr>
      <w:r>
        <w:rPr>
          <w:rFonts w:hint="eastAsia" w:ascii="仿宋" w:hAnsi="仿宋" w:eastAsia="仿宋" w:cs="仿宋"/>
          <w:bCs/>
          <w:kern w:val="0"/>
          <w:sz w:val="32"/>
          <w:szCs w:val="32"/>
        </w:rPr>
        <w:t>2.2如果投标人代表不是法定代表人，需持有《法定代表人授权书》。</w:t>
      </w:r>
    </w:p>
    <w:p>
      <w:pPr>
        <w:numPr>
          <w:ilvl w:val="0"/>
          <w:numId w:val="2"/>
        </w:numPr>
        <w:autoSpaceDE w:val="0"/>
        <w:autoSpaceDN w:val="0"/>
        <w:adjustRightInd w:val="0"/>
        <w:spacing w:line="560" w:lineRule="exact"/>
        <w:jc w:val="left"/>
        <w:rPr>
          <w:rFonts w:ascii="仿宋" w:hAnsi="仿宋" w:eastAsia="仿宋" w:cs="仿宋"/>
          <w:bCs/>
          <w:kern w:val="0"/>
          <w:sz w:val="32"/>
          <w:szCs w:val="32"/>
        </w:rPr>
      </w:pPr>
      <w:r>
        <w:rPr>
          <w:rFonts w:hint="eastAsia" w:ascii="仿宋" w:hAnsi="仿宋" w:eastAsia="仿宋" w:cs="仿宋"/>
          <w:bCs/>
          <w:kern w:val="0"/>
          <w:sz w:val="32"/>
          <w:szCs w:val="32"/>
        </w:rPr>
        <w:t>工程工期要求</w:t>
      </w:r>
    </w:p>
    <w:p>
      <w:pPr>
        <w:spacing w:line="360" w:lineRule="auto"/>
        <w:ind w:firstLine="640" w:firstLineChars="200"/>
        <w:rPr>
          <w:rFonts w:ascii="仿宋" w:hAnsi="仿宋" w:eastAsia="仿宋" w:cs="仿宋"/>
          <w:sz w:val="32"/>
          <w:szCs w:val="32"/>
        </w:rPr>
      </w:pPr>
      <w:r>
        <w:rPr>
          <w:rFonts w:hint="eastAsia" w:ascii="仿宋" w:hAnsi="仿宋" w:eastAsia="仿宋" w:cs="仿宋"/>
          <w:sz w:val="32"/>
          <w:szCs w:val="32"/>
        </w:rPr>
        <w:t>计划工期：计划开工日期2022年7月10日；</w:t>
      </w:r>
    </w:p>
    <w:p>
      <w:pPr>
        <w:spacing w:line="360" w:lineRule="auto"/>
        <w:ind w:firstLine="2240" w:firstLineChars="700"/>
        <w:rPr>
          <w:rFonts w:ascii="仿宋" w:hAnsi="仿宋" w:eastAsia="仿宋" w:cs="仿宋"/>
          <w:sz w:val="32"/>
          <w:szCs w:val="32"/>
        </w:rPr>
      </w:pPr>
      <w:r>
        <w:rPr>
          <w:rFonts w:hint="eastAsia" w:ascii="仿宋" w:hAnsi="仿宋" w:eastAsia="仿宋" w:cs="仿宋"/>
          <w:sz w:val="32"/>
          <w:szCs w:val="32"/>
        </w:rPr>
        <w:t>计划竣工日期2024年6月30日；</w:t>
      </w:r>
    </w:p>
    <w:p>
      <w:pPr>
        <w:spacing w:line="360" w:lineRule="auto"/>
        <w:ind w:firstLine="640" w:firstLineChars="200"/>
      </w:pPr>
      <w:r>
        <w:rPr>
          <w:rFonts w:hint="eastAsia" w:ascii="仿宋" w:hAnsi="仿宋" w:eastAsia="仿宋" w:cs="仿宋"/>
          <w:sz w:val="32"/>
          <w:szCs w:val="32"/>
        </w:rPr>
        <w:t>工程合同工期总日历天数：日历721天。</w:t>
      </w:r>
    </w:p>
    <w:p>
      <w:pPr>
        <w:autoSpaceDE w:val="0"/>
        <w:autoSpaceDN w:val="0"/>
        <w:adjustRightInd w:val="0"/>
        <w:spacing w:line="560" w:lineRule="exact"/>
        <w:ind w:firstLine="640" w:firstLineChars="200"/>
        <w:jc w:val="left"/>
        <w:rPr>
          <w:rFonts w:ascii="仿宋" w:hAnsi="仿宋" w:eastAsia="仿宋" w:cs="仿宋"/>
          <w:bCs/>
          <w:kern w:val="0"/>
          <w:sz w:val="32"/>
          <w:szCs w:val="32"/>
        </w:rPr>
      </w:pPr>
      <w:r>
        <w:rPr>
          <w:rFonts w:hint="eastAsia" w:ascii="仿宋" w:hAnsi="仿宋" w:eastAsia="仿宋" w:cs="仿宋"/>
          <w:bCs/>
          <w:kern w:val="0"/>
          <w:sz w:val="32"/>
          <w:szCs w:val="32"/>
        </w:rPr>
        <w:t>4.工程结算</w:t>
      </w:r>
    </w:p>
    <w:p>
      <w:pPr>
        <w:autoSpaceDE w:val="0"/>
        <w:autoSpaceDN w:val="0"/>
        <w:adjustRightInd w:val="0"/>
        <w:spacing w:line="560" w:lineRule="exact"/>
        <w:ind w:firstLine="640" w:firstLineChars="200"/>
        <w:jc w:val="left"/>
        <w:rPr>
          <w:rFonts w:ascii="仿宋" w:hAnsi="仿宋" w:eastAsia="仿宋" w:cs="仿宋"/>
          <w:bCs/>
          <w:kern w:val="0"/>
          <w:sz w:val="32"/>
          <w:szCs w:val="32"/>
        </w:rPr>
      </w:pPr>
      <w:r>
        <w:rPr>
          <w:rFonts w:hint="eastAsia" w:ascii="仿宋" w:hAnsi="仿宋" w:eastAsia="仿宋" w:cs="仿宋"/>
          <w:bCs/>
          <w:kern w:val="0"/>
          <w:sz w:val="32"/>
          <w:szCs w:val="32"/>
        </w:rPr>
        <w:t>4.1本项目采用</w:t>
      </w:r>
      <w:r>
        <w:rPr>
          <w:rFonts w:hint="eastAsia" w:ascii="仿宋" w:hAnsi="仿宋" w:eastAsia="仿宋" w:cs="仿宋"/>
          <w:bCs/>
          <w:kern w:val="0"/>
          <w:sz w:val="32"/>
          <w:szCs w:val="32"/>
          <w:u w:val="single"/>
        </w:rPr>
        <w:t>按月结算</w:t>
      </w:r>
      <w:r>
        <w:rPr>
          <w:rFonts w:hint="eastAsia" w:ascii="仿宋" w:hAnsi="仿宋" w:eastAsia="仿宋" w:cs="仿宋"/>
          <w:bCs/>
          <w:kern w:val="0"/>
          <w:sz w:val="32"/>
          <w:szCs w:val="32"/>
        </w:rPr>
        <w:t>形式，供货方</w:t>
      </w:r>
      <w:r>
        <w:rPr>
          <w:rFonts w:hint="eastAsia" w:ascii="仿宋" w:hAnsi="仿宋" w:eastAsia="仿宋" w:cs="仿宋"/>
          <w:bCs/>
          <w:kern w:val="0"/>
          <w:sz w:val="32"/>
          <w:szCs w:val="32"/>
          <w:u w:val="single"/>
        </w:rPr>
        <w:t>于每月15日前向承包方提供结算资料</w:t>
      </w:r>
      <w:r>
        <w:rPr>
          <w:rFonts w:hint="eastAsia" w:ascii="仿宋" w:hAnsi="仿宋" w:eastAsia="仿宋" w:cs="仿宋"/>
          <w:bCs/>
          <w:kern w:val="0"/>
          <w:sz w:val="32"/>
          <w:szCs w:val="32"/>
        </w:rPr>
        <w:t>。</w:t>
      </w:r>
    </w:p>
    <w:p>
      <w:pPr>
        <w:autoSpaceDE w:val="0"/>
        <w:autoSpaceDN w:val="0"/>
        <w:adjustRightInd w:val="0"/>
        <w:spacing w:line="560" w:lineRule="exact"/>
        <w:ind w:firstLine="640" w:firstLineChars="200"/>
        <w:jc w:val="left"/>
        <w:rPr>
          <w:rFonts w:ascii="仿宋" w:hAnsi="仿宋" w:eastAsia="仿宋" w:cs="仿宋"/>
          <w:bCs/>
          <w:kern w:val="0"/>
          <w:sz w:val="32"/>
          <w:szCs w:val="32"/>
        </w:rPr>
      </w:pPr>
      <w:r>
        <w:rPr>
          <w:rFonts w:hint="eastAsia" w:ascii="仿宋" w:hAnsi="仿宋" w:eastAsia="仿宋" w:cs="仿宋"/>
          <w:bCs/>
          <w:kern w:val="0"/>
          <w:sz w:val="32"/>
          <w:szCs w:val="32"/>
        </w:rPr>
        <w:t>4.2项目验收合格后按照进场数量结算。</w:t>
      </w:r>
    </w:p>
    <w:p>
      <w:pPr>
        <w:autoSpaceDE w:val="0"/>
        <w:autoSpaceDN w:val="0"/>
        <w:adjustRightInd w:val="0"/>
        <w:spacing w:line="560" w:lineRule="exact"/>
        <w:ind w:firstLine="640" w:firstLineChars="200"/>
        <w:jc w:val="left"/>
        <w:rPr>
          <w:rFonts w:ascii="仿宋" w:hAnsi="仿宋" w:eastAsia="仿宋" w:cs="仿宋"/>
          <w:bCs/>
          <w:kern w:val="0"/>
          <w:sz w:val="32"/>
          <w:szCs w:val="32"/>
        </w:rPr>
      </w:pPr>
      <w:r>
        <w:rPr>
          <w:rFonts w:hint="eastAsia" w:ascii="仿宋" w:hAnsi="仿宋" w:eastAsia="仿宋" w:cs="仿宋"/>
          <w:bCs/>
          <w:kern w:val="0"/>
          <w:sz w:val="32"/>
          <w:szCs w:val="32"/>
        </w:rPr>
        <w:t>4.3本单价为</w:t>
      </w:r>
      <w:r>
        <w:rPr>
          <w:rFonts w:hint="eastAsia" w:ascii="仿宋" w:hAnsi="仿宋" w:eastAsia="仿宋" w:cs="仿宋"/>
          <w:bCs/>
          <w:kern w:val="0"/>
          <w:sz w:val="32"/>
          <w:szCs w:val="32"/>
          <w:u w:val="single"/>
        </w:rPr>
        <w:t xml:space="preserve"> 含税</w:t>
      </w:r>
      <w:r>
        <w:rPr>
          <w:rFonts w:hint="eastAsia" w:ascii="仿宋" w:hAnsi="仿宋" w:eastAsia="仿宋" w:cs="仿宋"/>
          <w:bCs/>
          <w:kern w:val="0"/>
          <w:sz w:val="32"/>
          <w:szCs w:val="32"/>
        </w:rPr>
        <w:t>单价</w:t>
      </w:r>
    </w:p>
    <w:p>
      <w:pPr>
        <w:autoSpaceDE w:val="0"/>
        <w:autoSpaceDN w:val="0"/>
        <w:adjustRightInd w:val="0"/>
        <w:spacing w:line="560" w:lineRule="exact"/>
        <w:ind w:firstLine="640" w:firstLineChars="200"/>
        <w:jc w:val="left"/>
        <w:rPr>
          <w:rFonts w:ascii="仿宋" w:hAnsi="仿宋" w:eastAsia="仿宋" w:cs="仿宋"/>
          <w:bCs/>
          <w:kern w:val="0"/>
          <w:sz w:val="32"/>
          <w:szCs w:val="32"/>
        </w:rPr>
      </w:pPr>
      <w:r>
        <w:rPr>
          <w:rFonts w:hint="eastAsia" w:ascii="仿宋" w:hAnsi="仿宋" w:eastAsia="仿宋" w:cs="仿宋"/>
          <w:bCs/>
          <w:kern w:val="0"/>
          <w:sz w:val="32"/>
          <w:szCs w:val="32"/>
        </w:rPr>
        <w:t>5.材料采购费用支付：采购方和供货方协商一致后约定；</w:t>
      </w:r>
    </w:p>
    <w:p>
      <w:pPr>
        <w:autoSpaceDE w:val="0"/>
        <w:autoSpaceDN w:val="0"/>
        <w:adjustRightInd w:val="0"/>
        <w:spacing w:line="560" w:lineRule="exact"/>
        <w:ind w:firstLine="640" w:firstLineChars="200"/>
        <w:jc w:val="left"/>
        <w:rPr>
          <w:rFonts w:ascii="仿宋" w:hAnsi="仿宋" w:eastAsia="仿宋" w:cs="仿宋"/>
          <w:bCs/>
          <w:kern w:val="0"/>
          <w:sz w:val="32"/>
          <w:szCs w:val="32"/>
        </w:rPr>
      </w:pPr>
      <w:r>
        <w:rPr>
          <w:rFonts w:hint="eastAsia" w:ascii="仿宋" w:hAnsi="仿宋" w:eastAsia="仿宋" w:cs="仿宋"/>
          <w:bCs/>
          <w:kern w:val="0"/>
          <w:sz w:val="32"/>
          <w:szCs w:val="32"/>
        </w:rPr>
        <w:t>6.质量标准及要求：</w:t>
      </w:r>
      <w:r>
        <w:rPr>
          <w:rFonts w:hint="eastAsia" w:ascii="仿宋" w:hAnsi="仿宋" w:eastAsia="仿宋" w:cs="仿宋"/>
          <w:bCs/>
          <w:kern w:val="0"/>
          <w:sz w:val="32"/>
          <w:szCs w:val="32"/>
          <w:u w:val="single"/>
        </w:rPr>
        <w:t>按项目《建设工程施工合同》有关质量约定</w:t>
      </w:r>
      <w:r>
        <w:rPr>
          <w:rFonts w:hint="eastAsia" w:ascii="仿宋" w:hAnsi="仿宋" w:eastAsia="仿宋" w:cs="仿宋"/>
          <w:bCs/>
          <w:kern w:val="0"/>
          <w:sz w:val="32"/>
          <w:szCs w:val="32"/>
        </w:rPr>
        <w:t>。</w:t>
      </w:r>
    </w:p>
    <w:p>
      <w:pPr>
        <w:spacing w:line="360" w:lineRule="auto"/>
        <w:rPr>
          <w:rFonts w:ascii="仿宋" w:hAnsi="仿宋" w:eastAsia="仿宋" w:cs="仿宋"/>
          <w:b/>
          <w:spacing w:val="4"/>
          <w:w w:val="90"/>
          <w:kern w:val="0"/>
          <w:sz w:val="32"/>
          <w:szCs w:val="32"/>
        </w:rPr>
      </w:pPr>
      <w:r>
        <w:rPr>
          <w:rFonts w:hint="eastAsia" w:ascii="仿宋" w:hAnsi="仿宋" w:eastAsia="仿宋" w:cs="仿宋"/>
          <w:b/>
          <w:spacing w:val="4"/>
          <w:w w:val="90"/>
          <w:kern w:val="0"/>
          <w:sz w:val="32"/>
          <w:szCs w:val="32"/>
        </w:rPr>
        <w:t>三、投标文件</w:t>
      </w:r>
    </w:p>
    <w:p>
      <w:pPr>
        <w:autoSpaceDE w:val="0"/>
        <w:autoSpaceDN w:val="0"/>
        <w:adjustRightInd w:val="0"/>
        <w:spacing w:line="560" w:lineRule="exact"/>
        <w:ind w:firstLine="592" w:firstLineChars="200"/>
        <w:jc w:val="left"/>
        <w:rPr>
          <w:rFonts w:ascii="仿宋" w:hAnsi="仿宋" w:eastAsia="仿宋" w:cs="仿宋"/>
          <w:bCs/>
          <w:kern w:val="0"/>
          <w:sz w:val="32"/>
          <w:szCs w:val="32"/>
        </w:rPr>
      </w:pPr>
      <w:r>
        <w:rPr>
          <w:rFonts w:hint="eastAsia" w:ascii="仿宋" w:hAnsi="仿宋" w:eastAsia="仿宋" w:cs="仿宋"/>
          <w:color w:val="2B2B2B"/>
          <w:spacing w:val="4"/>
          <w:w w:val="90"/>
          <w:kern w:val="0"/>
          <w:sz w:val="32"/>
          <w:szCs w:val="32"/>
        </w:rPr>
        <w:t>1</w:t>
      </w:r>
      <w:r>
        <w:rPr>
          <w:rFonts w:hint="eastAsia" w:ascii="仿宋" w:hAnsi="仿宋" w:eastAsia="仿宋" w:cs="仿宋"/>
          <w:bCs/>
          <w:kern w:val="0"/>
          <w:sz w:val="32"/>
          <w:szCs w:val="32"/>
        </w:rPr>
        <w:t>.投标文件的组成</w:t>
      </w:r>
    </w:p>
    <w:p>
      <w:pPr>
        <w:autoSpaceDE w:val="0"/>
        <w:autoSpaceDN w:val="0"/>
        <w:adjustRightInd w:val="0"/>
        <w:spacing w:line="560" w:lineRule="exact"/>
        <w:ind w:firstLine="640" w:firstLineChars="200"/>
        <w:jc w:val="left"/>
        <w:rPr>
          <w:rFonts w:ascii="仿宋" w:hAnsi="仿宋" w:eastAsia="仿宋" w:cs="仿宋"/>
          <w:bCs/>
          <w:kern w:val="0"/>
          <w:sz w:val="32"/>
          <w:szCs w:val="32"/>
        </w:rPr>
      </w:pPr>
      <w:r>
        <w:rPr>
          <w:rFonts w:hint="eastAsia" w:ascii="仿宋" w:hAnsi="仿宋" w:eastAsia="仿宋" w:cs="仿宋"/>
          <w:bCs/>
          <w:kern w:val="0"/>
          <w:sz w:val="32"/>
          <w:szCs w:val="32"/>
        </w:rPr>
        <w:t>1.1标书内容包括(请按下列顺序编制并编码):(1)投标函；(2)法定代表人授权书；(3)投标报价一览表；(4)企业资质；(5)近三年来业绩表；(6)投标人纳税资格证明；（7）其它投标人认为需要增加的资料。</w:t>
      </w:r>
    </w:p>
    <w:p>
      <w:pPr>
        <w:autoSpaceDE w:val="0"/>
        <w:autoSpaceDN w:val="0"/>
        <w:adjustRightInd w:val="0"/>
        <w:spacing w:line="560" w:lineRule="exact"/>
        <w:ind w:firstLine="592" w:firstLineChars="200"/>
        <w:jc w:val="left"/>
        <w:rPr>
          <w:rFonts w:ascii="仿宋" w:hAnsi="仿宋" w:eastAsia="仿宋" w:cs="仿宋"/>
          <w:bCs/>
          <w:kern w:val="0"/>
          <w:sz w:val="32"/>
          <w:szCs w:val="32"/>
        </w:rPr>
      </w:pPr>
      <w:r>
        <w:rPr>
          <w:rFonts w:hint="eastAsia" w:ascii="仿宋" w:hAnsi="仿宋" w:eastAsia="仿宋" w:cs="仿宋"/>
          <w:color w:val="2B2B2B"/>
          <w:spacing w:val="4"/>
          <w:w w:val="90"/>
          <w:kern w:val="0"/>
          <w:sz w:val="32"/>
          <w:szCs w:val="32"/>
        </w:rPr>
        <w:t>2</w:t>
      </w:r>
      <w:r>
        <w:rPr>
          <w:rFonts w:hint="eastAsia" w:ascii="仿宋" w:hAnsi="仿宋" w:eastAsia="仿宋" w:cs="仿宋"/>
          <w:bCs/>
          <w:kern w:val="0"/>
          <w:sz w:val="32"/>
          <w:szCs w:val="32"/>
        </w:rPr>
        <w:t>.投标报价</w:t>
      </w:r>
    </w:p>
    <w:p>
      <w:pPr>
        <w:autoSpaceDE w:val="0"/>
        <w:autoSpaceDN w:val="0"/>
        <w:adjustRightInd w:val="0"/>
        <w:spacing w:line="560" w:lineRule="exact"/>
        <w:ind w:firstLine="640" w:firstLineChars="200"/>
        <w:jc w:val="left"/>
        <w:rPr>
          <w:rFonts w:ascii="仿宋" w:hAnsi="仿宋" w:eastAsia="仿宋" w:cs="仿宋"/>
          <w:bCs/>
          <w:kern w:val="0"/>
          <w:sz w:val="32"/>
          <w:szCs w:val="32"/>
        </w:rPr>
      </w:pPr>
      <w:r>
        <w:rPr>
          <w:rFonts w:hint="eastAsia" w:ascii="仿宋" w:hAnsi="仿宋" w:eastAsia="仿宋" w:cs="仿宋"/>
          <w:bCs/>
          <w:kern w:val="0"/>
          <w:sz w:val="32"/>
          <w:szCs w:val="32"/>
        </w:rPr>
        <w:t xml:space="preserve">2.1本次招标以实际采购量进行结算。 </w:t>
      </w:r>
    </w:p>
    <w:p>
      <w:pPr>
        <w:autoSpaceDE w:val="0"/>
        <w:autoSpaceDN w:val="0"/>
        <w:adjustRightInd w:val="0"/>
        <w:spacing w:line="560" w:lineRule="exact"/>
        <w:ind w:firstLine="640" w:firstLineChars="200"/>
        <w:jc w:val="left"/>
        <w:rPr>
          <w:rFonts w:ascii="仿宋" w:hAnsi="仿宋" w:eastAsia="仿宋" w:cs="仿宋"/>
          <w:bCs/>
          <w:kern w:val="0"/>
          <w:sz w:val="32"/>
          <w:szCs w:val="32"/>
        </w:rPr>
      </w:pPr>
      <w:r>
        <w:rPr>
          <w:rFonts w:hint="eastAsia" w:ascii="仿宋" w:hAnsi="仿宋" w:eastAsia="仿宋" w:cs="仿宋"/>
          <w:bCs/>
          <w:kern w:val="0"/>
          <w:sz w:val="32"/>
          <w:szCs w:val="32"/>
        </w:rPr>
        <w:t>2.2投标费用中包含税金。</w:t>
      </w:r>
    </w:p>
    <w:p>
      <w:pPr>
        <w:autoSpaceDE w:val="0"/>
        <w:autoSpaceDN w:val="0"/>
        <w:adjustRightInd w:val="0"/>
        <w:spacing w:line="560" w:lineRule="exact"/>
        <w:ind w:firstLine="640" w:firstLineChars="200"/>
        <w:jc w:val="left"/>
        <w:rPr>
          <w:rFonts w:ascii="仿宋" w:hAnsi="仿宋" w:eastAsia="仿宋" w:cs="仿宋"/>
          <w:bCs/>
          <w:kern w:val="0"/>
          <w:sz w:val="32"/>
          <w:szCs w:val="32"/>
        </w:rPr>
      </w:pPr>
      <w:r>
        <w:rPr>
          <w:rFonts w:hint="eastAsia" w:ascii="仿宋" w:hAnsi="仿宋" w:eastAsia="仿宋" w:cs="仿宋"/>
          <w:bCs/>
          <w:kern w:val="0"/>
          <w:sz w:val="32"/>
          <w:szCs w:val="32"/>
        </w:rPr>
        <w:t>2.3未按照政府相关主管部门及项目经理部要求造成的罚款由中标单位自行承担。</w:t>
      </w:r>
    </w:p>
    <w:p>
      <w:pPr>
        <w:autoSpaceDE w:val="0"/>
        <w:autoSpaceDN w:val="0"/>
        <w:adjustRightInd w:val="0"/>
        <w:spacing w:line="560" w:lineRule="exact"/>
        <w:ind w:firstLine="640" w:firstLineChars="200"/>
        <w:jc w:val="left"/>
        <w:rPr>
          <w:rFonts w:ascii="仿宋" w:hAnsi="仿宋" w:eastAsia="仿宋" w:cs="仿宋"/>
          <w:bCs/>
          <w:kern w:val="0"/>
          <w:sz w:val="32"/>
          <w:szCs w:val="32"/>
        </w:rPr>
      </w:pPr>
      <w:r>
        <w:rPr>
          <w:rFonts w:hint="eastAsia" w:ascii="仿宋" w:hAnsi="仿宋" w:eastAsia="仿宋" w:cs="仿宋"/>
          <w:bCs/>
          <w:kern w:val="0"/>
          <w:sz w:val="32"/>
          <w:szCs w:val="32"/>
        </w:rPr>
        <w:t>2.4本次招标采用邀请招标的方式进行。</w:t>
      </w:r>
    </w:p>
    <w:p>
      <w:pPr>
        <w:autoSpaceDE w:val="0"/>
        <w:autoSpaceDN w:val="0"/>
        <w:adjustRightInd w:val="0"/>
        <w:spacing w:line="560" w:lineRule="exact"/>
        <w:ind w:firstLine="640" w:firstLineChars="200"/>
        <w:jc w:val="left"/>
        <w:rPr>
          <w:rFonts w:ascii="仿宋" w:hAnsi="仿宋" w:eastAsia="仿宋" w:cs="仿宋"/>
          <w:bCs/>
          <w:kern w:val="0"/>
          <w:sz w:val="32"/>
          <w:szCs w:val="32"/>
        </w:rPr>
      </w:pPr>
      <w:r>
        <w:rPr>
          <w:rFonts w:hint="eastAsia" w:ascii="仿宋" w:hAnsi="仿宋" w:eastAsia="仿宋" w:cs="仿宋"/>
          <w:bCs/>
          <w:kern w:val="0"/>
          <w:sz w:val="32"/>
          <w:szCs w:val="32"/>
        </w:rPr>
        <w:t>2.5投标文件需由投标人盖章并由法定代表人或法定代表人授权代表签署，投标人应写全称。投标文件必须为原件，复印件或公章为复印的投标文件视为废标。</w:t>
      </w:r>
    </w:p>
    <w:p>
      <w:pPr>
        <w:autoSpaceDE w:val="0"/>
        <w:autoSpaceDN w:val="0"/>
        <w:adjustRightInd w:val="0"/>
        <w:spacing w:line="560" w:lineRule="exact"/>
        <w:ind w:firstLine="640" w:firstLineChars="200"/>
        <w:jc w:val="left"/>
        <w:rPr>
          <w:rFonts w:ascii="仿宋" w:hAnsi="仿宋" w:eastAsia="仿宋" w:cs="仿宋"/>
          <w:bCs/>
          <w:kern w:val="0"/>
          <w:sz w:val="32"/>
          <w:szCs w:val="32"/>
        </w:rPr>
      </w:pPr>
      <w:r>
        <w:rPr>
          <w:rFonts w:hint="eastAsia" w:ascii="仿宋" w:hAnsi="仿宋" w:eastAsia="仿宋" w:cs="仿宋"/>
          <w:bCs/>
          <w:kern w:val="0"/>
          <w:sz w:val="32"/>
          <w:szCs w:val="32"/>
        </w:rPr>
        <w:t>2.7投标文件合订为一本，分正本一份，在封面标明“正本”字样。投标文件需密封并加盖密封章，投标人在密封后于包装上注明招标人名称、投标人名称、工程名称及投标时间。</w:t>
      </w:r>
    </w:p>
    <w:p>
      <w:pPr>
        <w:autoSpaceDE w:val="0"/>
        <w:autoSpaceDN w:val="0"/>
        <w:adjustRightInd w:val="0"/>
        <w:spacing w:line="560" w:lineRule="exact"/>
        <w:jc w:val="left"/>
        <w:rPr>
          <w:rFonts w:ascii="仿宋" w:hAnsi="仿宋" w:eastAsia="仿宋" w:cs="仿宋"/>
          <w:b/>
          <w:kern w:val="0"/>
          <w:sz w:val="32"/>
          <w:szCs w:val="32"/>
        </w:rPr>
      </w:pPr>
      <w:r>
        <w:rPr>
          <w:rFonts w:hint="eastAsia" w:ascii="仿宋" w:hAnsi="仿宋" w:eastAsia="仿宋" w:cs="仿宋"/>
          <w:b/>
          <w:kern w:val="0"/>
          <w:sz w:val="32"/>
          <w:szCs w:val="32"/>
        </w:rPr>
        <w:t>四、投标文件的递交</w:t>
      </w:r>
    </w:p>
    <w:p>
      <w:pPr>
        <w:autoSpaceDE w:val="0"/>
        <w:autoSpaceDN w:val="0"/>
        <w:adjustRightInd w:val="0"/>
        <w:spacing w:line="560" w:lineRule="exact"/>
        <w:ind w:firstLine="640" w:firstLineChars="200"/>
        <w:jc w:val="left"/>
        <w:rPr>
          <w:rFonts w:ascii="仿宋" w:hAnsi="仿宋" w:eastAsia="仿宋" w:cs="仿宋"/>
          <w:bCs/>
          <w:kern w:val="0"/>
          <w:sz w:val="32"/>
          <w:szCs w:val="32"/>
        </w:rPr>
      </w:pPr>
      <w:r>
        <w:rPr>
          <w:rFonts w:hint="eastAsia" w:ascii="仿宋" w:hAnsi="仿宋" w:eastAsia="仿宋" w:cs="仿宋"/>
          <w:bCs/>
          <w:kern w:val="0"/>
          <w:sz w:val="32"/>
          <w:szCs w:val="32"/>
        </w:rPr>
        <w:t>1.投标截止时间</w:t>
      </w:r>
    </w:p>
    <w:p>
      <w:pPr>
        <w:autoSpaceDE w:val="0"/>
        <w:autoSpaceDN w:val="0"/>
        <w:adjustRightInd w:val="0"/>
        <w:spacing w:line="560" w:lineRule="exact"/>
        <w:ind w:firstLine="640" w:firstLineChars="200"/>
        <w:jc w:val="left"/>
        <w:rPr>
          <w:rFonts w:ascii="仿宋" w:hAnsi="仿宋" w:eastAsia="仿宋" w:cs="仿宋"/>
          <w:bCs/>
          <w:kern w:val="0"/>
          <w:sz w:val="32"/>
          <w:szCs w:val="32"/>
        </w:rPr>
      </w:pPr>
      <w:r>
        <w:rPr>
          <w:rFonts w:hint="eastAsia" w:ascii="仿宋" w:hAnsi="仿宋" w:eastAsia="仿宋" w:cs="仿宋"/>
          <w:bCs/>
          <w:kern w:val="0"/>
          <w:sz w:val="32"/>
          <w:szCs w:val="32"/>
        </w:rPr>
        <w:t>1.1投标文件必须在规定的投标截止时间派人送达指定的投标地点;</w:t>
      </w:r>
    </w:p>
    <w:p>
      <w:pPr>
        <w:autoSpaceDE w:val="0"/>
        <w:autoSpaceDN w:val="0"/>
        <w:adjustRightInd w:val="0"/>
        <w:spacing w:line="560" w:lineRule="exact"/>
        <w:ind w:firstLine="640" w:firstLineChars="200"/>
        <w:jc w:val="left"/>
        <w:rPr>
          <w:rFonts w:ascii="仿宋" w:hAnsi="仿宋" w:eastAsia="仿宋" w:cs="仿宋"/>
          <w:bCs/>
          <w:kern w:val="0"/>
          <w:sz w:val="32"/>
          <w:szCs w:val="32"/>
        </w:rPr>
      </w:pPr>
      <w:r>
        <w:rPr>
          <w:rFonts w:hint="eastAsia" w:ascii="仿宋" w:hAnsi="仿宋" w:eastAsia="仿宋" w:cs="仿宋"/>
          <w:bCs/>
          <w:kern w:val="0"/>
          <w:sz w:val="32"/>
          <w:szCs w:val="32"/>
        </w:rPr>
        <w:t>2.投标文件的修改和撤回</w:t>
      </w:r>
    </w:p>
    <w:p>
      <w:pPr>
        <w:autoSpaceDE w:val="0"/>
        <w:autoSpaceDN w:val="0"/>
        <w:adjustRightInd w:val="0"/>
        <w:spacing w:line="560" w:lineRule="exact"/>
        <w:ind w:firstLine="640" w:firstLineChars="200"/>
        <w:jc w:val="left"/>
        <w:rPr>
          <w:rFonts w:ascii="仿宋" w:hAnsi="仿宋" w:eastAsia="仿宋" w:cs="仿宋"/>
          <w:bCs/>
          <w:kern w:val="0"/>
          <w:sz w:val="32"/>
          <w:szCs w:val="32"/>
        </w:rPr>
      </w:pPr>
      <w:r>
        <w:rPr>
          <w:rFonts w:hint="eastAsia" w:ascii="仿宋" w:hAnsi="仿宋" w:eastAsia="仿宋" w:cs="仿宋"/>
          <w:bCs/>
          <w:kern w:val="0"/>
          <w:sz w:val="32"/>
          <w:szCs w:val="32"/>
        </w:rPr>
        <w:t>2.1投标人在投标以后如必须修改或撤回投标文件，必须在投标截止时间以前将书面的投标修改文件或撤标通知送达招标人。</w:t>
      </w:r>
    </w:p>
    <w:p>
      <w:pPr>
        <w:numPr>
          <w:ilvl w:val="0"/>
          <w:numId w:val="3"/>
        </w:numPr>
        <w:autoSpaceDE w:val="0"/>
        <w:autoSpaceDN w:val="0"/>
        <w:adjustRightInd w:val="0"/>
        <w:spacing w:line="560" w:lineRule="exact"/>
        <w:jc w:val="left"/>
        <w:rPr>
          <w:rFonts w:ascii="仿宋" w:hAnsi="仿宋" w:eastAsia="仿宋" w:cs="仿宋"/>
          <w:b/>
          <w:kern w:val="0"/>
          <w:sz w:val="32"/>
          <w:szCs w:val="32"/>
        </w:rPr>
      </w:pPr>
      <w:r>
        <w:rPr>
          <w:rFonts w:hint="eastAsia" w:ascii="仿宋" w:hAnsi="仿宋" w:eastAsia="仿宋" w:cs="仿宋"/>
          <w:b/>
          <w:kern w:val="0"/>
          <w:sz w:val="32"/>
          <w:szCs w:val="32"/>
        </w:rPr>
        <w:t>开标和评标</w:t>
      </w:r>
    </w:p>
    <w:p>
      <w:pPr>
        <w:autoSpaceDE w:val="0"/>
        <w:autoSpaceDN w:val="0"/>
        <w:adjustRightInd w:val="0"/>
        <w:spacing w:line="560" w:lineRule="exact"/>
        <w:ind w:left="638" w:leftChars="304"/>
        <w:jc w:val="left"/>
        <w:rPr>
          <w:rFonts w:ascii="仿宋" w:hAnsi="仿宋" w:eastAsia="仿宋" w:cs="仿宋"/>
          <w:bCs/>
          <w:kern w:val="0"/>
          <w:sz w:val="32"/>
          <w:szCs w:val="32"/>
        </w:rPr>
      </w:pPr>
      <w:r>
        <w:rPr>
          <w:rFonts w:hint="eastAsia" w:ascii="仿宋" w:hAnsi="仿宋" w:eastAsia="仿宋" w:cs="仿宋"/>
          <w:bCs/>
          <w:kern w:val="0"/>
          <w:sz w:val="32"/>
          <w:szCs w:val="32"/>
        </w:rPr>
        <w:t>1.开标</w:t>
      </w:r>
      <w:r>
        <w:rPr>
          <w:rFonts w:hint="eastAsia" w:ascii="仿宋" w:hAnsi="仿宋" w:eastAsia="仿宋" w:cs="仿宋"/>
          <w:bCs/>
          <w:kern w:val="0"/>
          <w:sz w:val="32"/>
          <w:szCs w:val="32"/>
        </w:rPr>
        <w:br w:type="textWrapping"/>
      </w:r>
      <w:r>
        <w:rPr>
          <w:rFonts w:hint="eastAsia" w:ascii="仿宋" w:hAnsi="仿宋" w:eastAsia="仿宋" w:cs="仿宋"/>
          <w:color w:val="2B2B2B"/>
          <w:spacing w:val="4"/>
          <w:w w:val="90"/>
          <w:kern w:val="0"/>
          <w:sz w:val="32"/>
          <w:szCs w:val="32"/>
        </w:rPr>
        <w:t>1.1</w:t>
      </w:r>
      <w:r>
        <w:rPr>
          <w:rFonts w:hint="eastAsia" w:ascii="仿宋" w:hAnsi="仿宋" w:eastAsia="仿宋" w:cs="仿宋"/>
          <w:bCs/>
          <w:kern w:val="0"/>
          <w:sz w:val="32"/>
          <w:szCs w:val="32"/>
        </w:rPr>
        <w:t>招标人按招标文件规定的时间、地点统一开标。</w:t>
      </w:r>
    </w:p>
    <w:p>
      <w:pPr>
        <w:autoSpaceDE w:val="0"/>
        <w:autoSpaceDN w:val="0"/>
        <w:adjustRightInd w:val="0"/>
        <w:spacing w:line="560" w:lineRule="exact"/>
        <w:ind w:firstLine="640" w:firstLineChars="200"/>
        <w:jc w:val="left"/>
        <w:rPr>
          <w:rFonts w:ascii="仿宋" w:hAnsi="仿宋" w:eastAsia="仿宋" w:cs="仿宋"/>
          <w:bCs/>
          <w:kern w:val="0"/>
          <w:sz w:val="32"/>
          <w:szCs w:val="32"/>
        </w:rPr>
      </w:pPr>
      <w:r>
        <w:rPr>
          <w:rFonts w:hint="eastAsia" w:ascii="仿宋" w:hAnsi="仿宋" w:eastAsia="仿宋" w:cs="仿宋"/>
          <w:bCs/>
          <w:kern w:val="0"/>
          <w:sz w:val="32"/>
          <w:szCs w:val="32"/>
        </w:rPr>
        <w:t>2.评标原则</w:t>
      </w:r>
    </w:p>
    <w:p>
      <w:pPr>
        <w:autoSpaceDE w:val="0"/>
        <w:autoSpaceDN w:val="0"/>
        <w:adjustRightInd w:val="0"/>
        <w:spacing w:line="560" w:lineRule="exact"/>
        <w:ind w:firstLine="640" w:firstLineChars="200"/>
        <w:jc w:val="left"/>
        <w:rPr>
          <w:rFonts w:ascii="仿宋" w:hAnsi="仿宋" w:eastAsia="仿宋" w:cs="仿宋"/>
          <w:bCs/>
          <w:kern w:val="0"/>
          <w:sz w:val="32"/>
          <w:szCs w:val="32"/>
        </w:rPr>
      </w:pPr>
      <w:r>
        <w:rPr>
          <w:rFonts w:hint="eastAsia" w:ascii="仿宋" w:hAnsi="仿宋" w:eastAsia="仿宋" w:cs="仿宋"/>
          <w:bCs/>
          <w:kern w:val="0"/>
          <w:sz w:val="32"/>
          <w:szCs w:val="32"/>
        </w:rPr>
        <w:t>评标小组按照招标文件的要求和条件进行评标，同时考虑以下因素：(1)投标价格的竞争性;(2)产品性能和可靠性;(3)经营信誉、合同付款条件及合同执行能力。</w:t>
      </w:r>
    </w:p>
    <w:p>
      <w:pPr>
        <w:autoSpaceDE w:val="0"/>
        <w:autoSpaceDN w:val="0"/>
        <w:adjustRightInd w:val="0"/>
        <w:spacing w:line="560" w:lineRule="exact"/>
        <w:ind w:left="638" w:leftChars="304"/>
        <w:jc w:val="left"/>
        <w:rPr>
          <w:rFonts w:ascii="仿宋" w:hAnsi="仿宋" w:eastAsia="仿宋" w:cs="仿宋"/>
          <w:bCs/>
          <w:kern w:val="0"/>
          <w:sz w:val="32"/>
          <w:szCs w:val="32"/>
        </w:rPr>
      </w:pPr>
      <w:r>
        <w:rPr>
          <w:rFonts w:hint="eastAsia" w:ascii="仿宋" w:hAnsi="仿宋" w:eastAsia="仿宋" w:cs="仿宋"/>
          <w:bCs/>
          <w:kern w:val="0"/>
          <w:sz w:val="32"/>
          <w:szCs w:val="32"/>
        </w:rPr>
        <w:t>3.中标条件</w:t>
      </w:r>
      <w:r>
        <w:rPr>
          <w:rFonts w:hint="eastAsia" w:ascii="仿宋" w:hAnsi="仿宋" w:eastAsia="仿宋" w:cs="仿宋"/>
          <w:bCs/>
          <w:kern w:val="0"/>
          <w:sz w:val="32"/>
          <w:szCs w:val="32"/>
        </w:rPr>
        <w:br w:type="textWrapping"/>
      </w:r>
      <w:r>
        <w:rPr>
          <w:rFonts w:hint="eastAsia" w:ascii="仿宋" w:hAnsi="仿宋" w:eastAsia="仿宋" w:cs="仿宋"/>
          <w:bCs/>
          <w:kern w:val="0"/>
          <w:sz w:val="32"/>
          <w:szCs w:val="32"/>
        </w:rPr>
        <w:t>3.1投标文件必须符合招标文件要求；</w:t>
      </w:r>
    </w:p>
    <w:p>
      <w:pPr>
        <w:autoSpaceDE w:val="0"/>
        <w:autoSpaceDN w:val="0"/>
        <w:adjustRightInd w:val="0"/>
        <w:spacing w:line="560" w:lineRule="exact"/>
        <w:ind w:left="638" w:leftChars="304"/>
        <w:jc w:val="left"/>
        <w:rPr>
          <w:rFonts w:ascii="仿宋" w:hAnsi="仿宋" w:eastAsia="仿宋" w:cs="仿宋"/>
          <w:bCs/>
          <w:kern w:val="0"/>
          <w:sz w:val="32"/>
          <w:szCs w:val="32"/>
        </w:rPr>
      </w:pPr>
      <w:r>
        <w:rPr>
          <w:rFonts w:hint="eastAsia" w:ascii="仿宋" w:hAnsi="仿宋" w:eastAsia="仿宋" w:cs="仿宋"/>
          <w:bCs/>
          <w:kern w:val="0"/>
          <w:sz w:val="32"/>
          <w:szCs w:val="32"/>
        </w:rPr>
        <w:t>3.2投标人有很好的执行合同的能力;</w:t>
      </w:r>
    </w:p>
    <w:p>
      <w:pPr>
        <w:autoSpaceDE w:val="0"/>
        <w:autoSpaceDN w:val="0"/>
        <w:adjustRightInd w:val="0"/>
        <w:spacing w:line="560" w:lineRule="exact"/>
        <w:ind w:left="638" w:leftChars="304"/>
        <w:jc w:val="left"/>
        <w:rPr>
          <w:rFonts w:ascii="仿宋" w:hAnsi="仿宋" w:eastAsia="仿宋" w:cs="仿宋"/>
          <w:bCs/>
          <w:kern w:val="0"/>
          <w:sz w:val="32"/>
          <w:szCs w:val="32"/>
        </w:rPr>
      </w:pPr>
      <w:r>
        <w:rPr>
          <w:rFonts w:hint="eastAsia" w:ascii="仿宋" w:hAnsi="仿宋" w:eastAsia="仿宋" w:cs="仿宋"/>
          <w:bCs/>
          <w:kern w:val="0"/>
          <w:sz w:val="32"/>
          <w:szCs w:val="32"/>
        </w:rPr>
        <w:t>3.3采用合理低价中标的原则；</w:t>
      </w:r>
    </w:p>
    <w:p>
      <w:pPr>
        <w:autoSpaceDE w:val="0"/>
        <w:autoSpaceDN w:val="0"/>
        <w:adjustRightInd w:val="0"/>
        <w:spacing w:line="560" w:lineRule="exact"/>
        <w:ind w:left="638" w:leftChars="304"/>
        <w:jc w:val="left"/>
        <w:rPr>
          <w:rFonts w:ascii="仿宋" w:hAnsi="仿宋" w:eastAsia="仿宋" w:cs="仿宋"/>
          <w:bCs/>
          <w:kern w:val="0"/>
          <w:sz w:val="32"/>
          <w:szCs w:val="32"/>
        </w:rPr>
      </w:pPr>
      <w:r>
        <w:rPr>
          <w:rFonts w:hint="eastAsia" w:ascii="仿宋" w:hAnsi="仿宋" w:eastAsia="仿宋" w:cs="仿宋"/>
          <w:bCs/>
          <w:kern w:val="0"/>
          <w:sz w:val="32"/>
          <w:szCs w:val="32"/>
        </w:rPr>
        <w:t>3.4投标人提供技术、商务、经济占综合优势的产品及</w:t>
      </w:r>
    </w:p>
    <w:p>
      <w:pPr>
        <w:autoSpaceDE w:val="0"/>
        <w:autoSpaceDN w:val="0"/>
        <w:adjustRightInd w:val="0"/>
        <w:spacing w:line="560" w:lineRule="exact"/>
        <w:ind w:left="640" w:hanging="640" w:hangingChars="200"/>
        <w:jc w:val="left"/>
        <w:rPr>
          <w:rFonts w:ascii="仿宋" w:hAnsi="仿宋" w:eastAsia="仿宋" w:cs="仿宋"/>
          <w:bCs/>
          <w:kern w:val="0"/>
          <w:sz w:val="32"/>
          <w:szCs w:val="32"/>
        </w:rPr>
      </w:pPr>
      <w:r>
        <w:rPr>
          <w:rFonts w:hint="eastAsia" w:ascii="仿宋" w:hAnsi="仿宋" w:eastAsia="仿宋" w:cs="仿宋"/>
          <w:bCs/>
          <w:kern w:val="0"/>
          <w:sz w:val="32"/>
          <w:szCs w:val="32"/>
        </w:rPr>
        <w:t>服务。</w:t>
      </w:r>
      <w:r>
        <w:rPr>
          <w:rFonts w:hint="eastAsia" w:ascii="仿宋" w:hAnsi="仿宋" w:eastAsia="仿宋" w:cs="仿宋"/>
          <w:bCs/>
          <w:kern w:val="0"/>
          <w:sz w:val="32"/>
          <w:szCs w:val="32"/>
        </w:rPr>
        <w:br w:type="textWrapping"/>
      </w:r>
      <w:r>
        <w:rPr>
          <w:rFonts w:hint="eastAsia" w:ascii="仿宋" w:hAnsi="仿宋" w:eastAsia="仿宋" w:cs="仿宋"/>
          <w:bCs/>
          <w:kern w:val="0"/>
          <w:sz w:val="32"/>
          <w:szCs w:val="32"/>
        </w:rPr>
        <w:t>3.5招标人把中标通知书授予综合性价比最优的投标</w:t>
      </w:r>
    </w:p>
    <w:p>
      <w:pPr>
        <w:autoSpaceDE w:val="0"/>
        <w:autoSpaceDN w:val="0"/>
        <w:adjustRightInd w:val="0"/>
        <w:spacing w:line="560" w:lineRule="exact"/>
        <w:ind w:left="640" w:hanging="640" w:hangingChars="200"/>
        <w:jc w:val="left"/>
        <w:rPr>
          <w:rFonts w:ascii="仿宋" w:hAnsi="仿宋" w:eastAsia="仿宋" w:cs="仿宋"/>
          <w:bCs/>
          <w:kern w:val="0"/>
          <w:sz w:val="32"/>
          <w:szCs w:val="32"/>
        </w:rPr>
      </w:pPr>
      <w:r>
        <w:rPr>
          <w:rFonts w:hint="eastAsia" w:ascii="仿宋" w:hAnsi="仿宋" w:eastAsia="仿宋" w:cs="仿宋"/>
          <w:bCs/>
          <w:kern w:val="0"/>
          <w:sz w:val="32"/>
          <w:szCs w:val="32"/>
        </w:rPr>
        <w:t>者，招标人对未中标人的未中标原因不作解释。</w:t>
      </w:r>
    </w:p>
    <w:p>
      <w:pPr>
        <w:autoSpaceDE w:val="0"/>
        <w:autoSpaceDN w:val="0"/>
        <w:adjustRightInd w:val="0"/>
        <w:spacing w:line="560" w:lineRule="exact"/>
        <w:ind w:firstLine="640" w:firstLineChars="200"/>
        <w:jc w:val="left"/>
        <w:rPr>
          <w:rFonts w:ascii="仿宋" w:hAnsi="仿宋" w:eastAsia="仿宋" w:cs="仿宋"/>
          <w:bCs/>
          <w:kern w:val="0"/>
          <w:sz w:val="32"/>
          <w:szCs w:val="32"/>
        </w:rPr>
      </w:pPr>
      <w:r>
        <w:rPr>
          <w:rFonts w:hint="eastAsia" w:ascii="仿宋" w:hAnsi="仿宋" w:eastAsia="仿宋" w:cs="仿宋"/>
          <w:bCs/>
          <w:kern w:val="0"/>
          <w:sz w:val="32"/>
          <w:szCs w:val="32"/>
        </w:rPr>
        <w:t>4.中标规定</w:t>
      </w:r>
    </w:p>
    <w:p>
      <w:pPr>
        <w:autoSpaceDE w:val="0"/>
        <w:autoSpaceDN w:val="0"/>
        <w:adjustRightInd w:val="0"/>
        <w:spacing w:line="560" w:lineRule="exact"/>
        <w:ind w:firstLine="640" w:firstLineChars="200"/>
        <w:jc w:val="left"/>
        <w:rPr>
          <w:rFonts w:ascii="仿宋" w:hAnsi="仿宋" w:eastAsia="仿宋" w:cs="仿宋"/>
          <w:bCs/>
          <w:kern w:val="0"/>
          <w:sz w:val="32"/>
          <w:szCs w:val="32"/>
        </w:rPr>
      </w:pPr>
      <w:r>
        <w:rPr>
          <w:rFonts w:hint="eastAsia" w:ascii="仿宋" w:hAnsi="仿宋" w:eastAsia="仿宋" w:cs="仿宋"/>
          <w:bCs/>
          <w:kern w:val="0"/>
          <w:sz w:val="32"/>
          <w:szCs w:val="32"/>
        </w:rPr>
        <w:t>4.1中标人应按规定时间、地点与招标单位签订合同。</w:t>
      </w:r>
    </w:p>
    <w:p>
      <w:pPr>
        <w:autoSpaceDE w:val="0"/>
        <w:autoSpaceDN w:val="0"/>
        <w:adjustRightInd w:val="0"/>
        <w:spacing w:line="560" w:lineRule="exact"/>
        <w:ind w:firstLine="640" w:firstLineChars="200"/>
        <w:jc w:val="left"/>
        <w:rPr>
          <w:rFonts w:ascii="仿宋" w:hAnsi="仿宋" w:eastAsia="仿宋" w:cs="仿宋"/>
          <w:bCs/>
          <w:kern w:val="0"/>
          <w:sz w:val="32"/>
          <w:szCs w:val="32"/>
        </w:rPr>
      </w:pPr>
      <w:r>
        <w:rPr>
          <w:rFonts w:hint="eastAsia" w:ascii="仿宋" w:hAnsi="仿宋" w:eastAsia="仿宋" w:cs="仿宋"/>
          <w:bCs/>
          <w:kern w:val="0"/>
          <w:sz w:val="32"/>
          <w:szCs w:val="32"/>
        </w:rPr>
        <w:t>4.2招标文件、中标人的投标文件、及评标过程中有关澄清文件及经双方签字的询标纪要和中标通知书均作为合同附件。</w:t>
      </w:r>
    </w:p>
    <w:p>
      <w:pPr>
        <w:autoSpaceDE w:val="0"/>
        <w:autoSpaceDN w:val="0"/>
        <w:adjustRightInd w:val="0"/>
        <w:spacing w:line="560" w:lineRule="exact"/>
        <w:ind w:firstLine="640" w:firstLineChars="200"/>
        <w:jc w:val="left"/>
        <w:rPr>
          <w:rFonts w:ascii="仿宋" w:hAnsi="仿宋" w:eastAsia="仿宋" w:cs="仿宋"/>
          <w:bCs/>
          <w:kern w:val="0"/>
          <w:sz w:val="32"/>
          <w:szCs w:val="32"/>
        </w:rPr>
      </w:pPr>
      <w:r>
        <w:rPr>
          <w:rFonts w:hint="eastAsia" w:ascii="仿宋" w:hAnsi="仿宋" w:eastAsia="仿宋" w:cs="仿宋"/>
          <w:bCs/>
          <w:kern w:val="0"/>
          <w:sz w:val="32"/>
          <w:szCs w:val="32"/>
        </w:rPr>
        <w:t xml:space="preserve">4.3中标人接到中标通知书后，在规定时间内借故否认已经承诺的条件拒签合同者，以投标违约处理，并赔偿招标方由此造成的所有经济损失。             </w:t>
      </w:r>
    </w:p>
    <w:p>
      <w:pPr>
        <w:autoSpaceDE w:val="0"/>
        <w:autoSpaceDN w:val="0"/>
        <w:adjustRightInd w:val="0"/>
        <w:spacing w:line="560" w:lineRule="exact"/>
        <w:ind w:firstLine="3840" w:firstLineChars="1200"/>
        <w:jc w:val="left"/>
        <w:rPr>
          <w:rFonts w:ascii="仿宋" w:hAnsi="仿宋" w:eastAsia="仿宋" w:cs="仿宋"/>
          <w:bCs/>
          <w:kern w:val="0"/>
          <w:sz w:val="32"/>
          <w:szCs w:val="32"/>
        </w:rPr>
      </w:pPr>
    </w:p>
    <w:p>
      <w:pPr>
        <w:autoSpaceDE w:val="0"/>
        <w:autoSpaceDN w:val="0"/>
        <w:adjustRightInd w:val="0"/>
        <w:spacing w:line="560" w:lineRule="exact"/>
        <w:ind w:firstLine="3840" w:firstLineChars="1200"/>
        <w:jc w:val="left"/>
        <w:rPr>
          <w:rFonts w:ascii="仿宋" w:hAnsi="仿宋" w:eastAsia="仿宋" w:cs="仿宋"/>
          <w:bCs/>
          <w:kern w:val="0"/>
          <w:sz w:val="32"/>
          <w:szCs w:val="32"/>
        </w:rPr>
      </w:pPr>
    </w:p>
    <w:p>
      <w:pPr>
        <w:autoSpaceDE w:val="0"/>
        <w:autoSpaceDN w:val="0"/>
        <w:adjustRightInd w:val="0"/>
        <w:spacing w:line="560" w:lineRule="exact"/>
        <w:ind w:firstLine="3840" w:firstLineChars="1200"/>
        <w:jc w:val="left"/>
        <w:rPr>
          <w:rFonts w:ascii="仿宋" w:hAnsi="仿宋" w:eastAsia="仿宋" w:cs="仿宋"/>
          <w:bCs/>
          <w:kern w:val="0"/>
          <w:sz w:val="32"/>
          <w:szCs w:val="32"/>
        </w:rPr>
      </w:pPr>
      <w:r>
        <w:rPr>
          <w:rFonts w:hint="eastAsia" w:ascii="仿宋" w:hAnsi="仿宋" w:eastAsia="仿宋" w:cs="仿宋"/>
          <w:bCs/>
          <w:kern w:val="0"/>
          <w:sz w:val="32"/>
          <w:szCs w:val="32"/>
        </w:rPr>
        <w:t>甘肃建投建设有限公司五公司</w:t>
      </w:r>
    </w:p>
    <w:p>
      <w:pPr>
        <w:autoSpaceDE w:val="0"/>
        <w:autoSpaceDN w:val="0"/>
        <w:adjustRightInd w:val="0"/>
        <w:spacing w:line="560" w:lineRule="exact"/>
        <w:jc w:val="center"/>
        <w:rPr>
          <w:rFonts w:ascii="仿宋" w:hAnsi="仿宋" w:eastAsia="仿宋" w:cs="仿宋"/>
          <w:b/>
          <w:kern w:val="0"/>
          <w:sz w:val="44"/>
          <w:szCs w:val="44"/>
        </w:rPr>
      </w:pPr>
    </w:p>
    <w:p>
      <w:pPr>
        <w:autoSpaceDE w:val="0"/>
        <w:autoSpaceDN w:val="0"/>
        <w:adjustRightInd w:val="0"/>
        <w:spacing w:line="560" w:lineRule="exact"/>
        <w:jc w:val="center"/>
        <w:rPr>
          <w:rFonts w:ascii="仿宋" w:hAnsi="仿宋" w:eastAsia="仿宋" w:cs="仿宋"/>
          <w:b/>
          <w:kern w:val="0"/>
          <w:sz w:val="44"/>
          <w:szCs w:val="44"/>
        </w:rPr>
      </w:pPr>
    </w:p>
    <w:p>
      <w:pPr>
        <w:autoSpaceDE w:val="0"/>
        <w:autoSpaceDN w:val="0"/>
        <w:adjustRightInd w:val="0"/>
        <w:spacing w:line="560" w:lineRule="exact"/>
        <w:jc w:val="center"/>
        <w:rPr>
          <w:rFonts w:ascii="仿宋" w:hAnsi="仿宋" w:eastAsia="仿宋" w:cs="仿宋"/>
          <w:b/>
          <w:kern w:val="0"/>
          <w:sz w:val="44"/>
          <w:szCs w:val="44"/>
        </w:rPr>
      </w:pPr>
    </w:p>
    <w:p>
      <w:pPr>
        <w:autoSpaceDE w:val="0"/>
        <w:autoSpaceDN w:val="0"/>
        <w:adjustRightInd w:val="0"/>
        <w:spacing w:line="560" w:lineRule="exact"/>
        <w:jc w:val="center"/>
        <w:rPr>
          <w:rFonts w:ascii="仿宋" w:hAnsi="仿宋" w:eastAsia="仿宋" w:cs="仿宋"/>
          <w:b/>
          <w:kern w:val="0"/>
          <w:sz w:val="44"/>
          <w:szCs w:val="44"/>
        </w:rPr>
      </w:pPr>
    </w:p>
    <w:p>
      <w:pPr>
        <w:autoSpaceDE w:val="0"/>
        <w:autoSpaceDN w:val="0"/>
        <w:adjustRightInd w:val="0"/>
        <w:spacing w:line="560" w:lineRule="exact"/>
        <w:jc w:val="center"/>
        <w:rPr>
          <w:rFonts w:ascii="仿宋" w:hAnsi="仿宋" w:eastAsia="仿宋" w:cs="仿宋"/>
          <w:b/>
          <w:kern w:val="0"/>
          <w:sz w:val="44"/>
          <w:szCs w:val="44"/>
        </w:rPr>
      </w:pPr>
    </w:p>
    <w:p>
      <w:pPr>
        <w:autoSpaceDE w:val="0"/>
        <w:autoSpaceDN w:val="0"/>
        <w:adjustRightInd w:val="0"/>
        <w:spacing w:line="560" w:lineRule="exact"/>
        <w:jc w:val="center"/>
        <w:rPr>
          <w:rFonts w:ascii="仿宋" w:hAnsi="仿宋" w:eastAsia="仿宋" w:cs="仿宋"/>
          <w:b/>
          <w:kern w:val="0"/>
          <w:sz w:val="44"/>
          <w:szCs w:val="44"/>
        </w:rPr>
      </w:pPr>
    </w:p>
    <w:p>
      <w:pPr>
        <w:autoSpaceDE w:val="0"/>
        <w:autoSpaceDN w:val="0"/>
        <w:adjustRightInd w:val="0"/>
        <w:spacing w:line="560" w:lineRule="exact"/>
        <w:jc w:val="center"/>
        <w:rPr>
          <w:rFonts w:ascii="仿宋" w:hAnsi="仿宋" w:eastAsia="仿宋" w:cs="仿宋"/>
          <w:b/>
          <w:kern w:val="0"/>
          <w:sz w:val="44"/>
          <w:szCs w:val="44"/>
        </w:rPr>
      </w:pPr>
    </w:p>
    <w:p>
      <w:pPr>
        <w:autoSpaceDE w:val="0"/>
        <w:autoSpaceDN w:val="0"/>
        <w:adjustRightInd w:val="0"/>
        <w:spacing w:line="560" w:lineRule="exact"/>
        <w:jc w:val="center"/>
        <w:rPr>
          <w:rFonts w:ascii="仿宋" w:hAnsi="仿宋" w:eastAsia="仿宋" w:cs="仿宋"/>
          <w:b/>
          <w:kern w:val="0"/>
          <w:sz w:val="44"/>
          <w:szCs w:val="44"/>
        </w:rPr>
      </w:pPr>
    </w:p>
    <w:p>
      <w:pPr>
        <w:autoSpaceDE w:val="0"/>
        <w:autoSpaceDN w:val="0"/>
        <w:adjustRightInd w:val="0"/>
        <w:spacing w:line="560" w:lineRule="exact"/>
        <w:jc w:val="center"/>
        <w:rPr>
          <w:rFonts w:ascii="仿宋" w:hAnsi="仿宋" w:eastAsia="仿宋" w:cs="仿宋"/>
          <w:b/>
          <w:kern w:val="0"/>
          <w:sz w:val="44"/>
          <w:szCs w:val="44"/>
        </w:rPr>
      </w:pPr>
    </w:p>
    <w:p>
      <w:pPr>
        <w:autoSpaceDE w:val="0"/>
        <w:autoSpaceDN w:val="0"/>
        <w:adjustRightInd w:val="0"/>
        <w:spacing w:line="560" w:lineRule="exact"/>
        <w:jc w:val="center"/>
        <w:rPr>
          <w:rFonts w:ascii="仿宋" w:hAnsi="仿宋" w:eastAsia="仿宋" w:cs="仿宋"/>
          <w:b/>
          <w:kern w:val="0"/>
          <w:sz w:val="44"/>
          <w:szCs w:val="44"/>
        </w:rPr>
      </w:pPr>
    </w:p>
    <w:p>
      <w:pPr>
        <w:autoSpaceDE w:val="0"/>
        <w:autoSpaceDN w:val="0"/>
        <w:adjustRightInd w:val="0"/>
        <w:spacing w:line="560" w:lineRule="exact"/>
        <w:jc w:val="center"/>
        <w:rPr>
          <w:rFonts w:ascii="仿宋" w:hAnsi="仿宋" w:eastAsia="仿宋" w:cs="仿宋"/>
          <w:b/>
          <w:kern w:val="0"/>
          <w:sz w:val="44"/>
          <w:szCs w:val="44"/>
        </w:rPr>
      </w:pPr>
    </w:p>
    <w:p>
      <w:pPr>
        <w:autoSpaceDE w:val="0"/>
        <w:autoSpaceDN w:val="0"/>
        <w:adjustRightInd w:val="0"/>
        <w:spacing w:line="560" w:lineRule="exact"/>
        <w:jc w:val="center"/>
        <w:rPr>
          <w:rFonts w:ascii="仿宋" w:hAnsi="仿宋" w:eastAsia="仿宋" w:cs="仿宋"/>
          <w:b/>
          <w:kern w:val="0"/>
          <w:sz w:val="44"/>
          <w:szCs w:val="44"/>
        </w:rPr>
      </w:pPr>
    </w:p>
    <w:p>
      <w:pPr>
        <w:autoSpaceDE w:val="0"/>
        <w:autoSpaceDN w:val="0"/>
        <w:adjustRightInd w:val="0"/>
        <w:spacing w:line="560" w:lineRule="exact"/>
        <w:jc w:val="center"/>
        <w:rPr>
          <w:rFonts w:ascii="仿宋" w:hAnsi="仿宋" w:eastAsia="仿宋" w:cs="仿宋"/>
          <w:b/>
          <w:kern w:val="0"/>
          <w:sz w:val="44"/>
          <w:szCs w:val="44"/>
        </w:rPr>
      </w:pPr>
    </w:p>
    <w:p>
      <w:pPr>
        <w:autoSpaceDE w:val="0"/>
        <w:autoSpaceDN w:val="0"/>
        <w:adjustRightInd w:val="0"/>
        <w:spacing w:line="560" w:lineRule="exact"/>
        <w:jc w:val="center"/>
        <w:rPr>
          <w:rFonts w:ascii="仿宋" w:hAnsi="仿宋" w:eastAsia="仿宋" w:cs="仿宋"/>
          <w:b/>
          <w:kern w:val="0"/>
          <w:sz w:val="44"/>
          <w:szCs w:val="44"/>
        </w:rPr>
      </w:pPr>
    </w:p>
    <w:p>
      <w:pPr>
        <w:autoSpaceDE w:val="0"/>
        <w:autoSpaceDN w:val="0"/>
        <w:adjustRightInd w:val="0"/>
        <w:spacing w:line="560" w:lineRule="exact"/>
        <w:jc w:val="center"/>
        <w:rPr>
          <w:rFonts w:ascii="仿宋" w:hAnsi="仿宋" w:eastAsia="仿宋" w:cs="仿宋"/>
          <w:b/>
          <w:kern w:val="0"/>
          <w:sz w:val="44"/>
          <w:szCs w:val="44"/>
        </w:rPr>
      </w:pPr>
    </w:p>
    <w:p>
      <w:pPr>
        <w:pStyle w:val="2"/>
      </w:pPr>
    </w:p>
    <w:p>
      <w:pPr>
        <w:pStyle w:val="2"/>
      </w:pPr>
    </w:p>
    <w:p>
      <w:pPr>
        <w:pStyle w:val="2"/>
      </w:pPr>
    </w:p>
    <w:p>
      <w:pPr>
        <w:pStyle w:val="2"/>
      </w:pPr>
    </w:p>
    <w:p>
      <w:pPr>
        <w:spacing w:line="360" w:lineRule="auto"/>
        <w:ind w:firstLine="3092" w:firstLineChars="700"/>
        <w:rPr>
          <w:rFonts w:ascii="仿宋" w:hAnsi="仿宋" w:eastAsia="仿宋" w:cs="仿宋"/>
          <w:b/>
          <w:bCs/>
          <w:sz w:val="44"/>
          <w:szCs w:val="44"/>
        </w:rPr>
      </w:pPr>
      <w:r>
        <w:rPr>
          <w:rFonts w:hint="eastAsia" w:ascii="仿宋" w:hAnsi="仿宋" w:eastAsia="仿宋" w:cs="仿宋"/>
          <w:b/>
          <w:bCs/>
          <w:sz w:val="44"/>
          <w:szCs w:val="44"/>
        </w:rPr>
        <w:t>投标报价一览表</w:t>
      </w:r>
    </w:p>
    <w:p>
      <w:pPr>
        <w:spacing w:line="360" w:lineRule="auto"/>
        <w:rPr>
          <w:rFonts w:ascii="仿宋" w:hAnsi="仿宋" w:eastAsia="仿宋" w:cs="仿宋"/>
          <w:bCs/>
          <w:kern w:val="0"/>
          <w:sz w:val="24"/>
        </w:rPr>
      </w:pPr>
      <w:r>
        <w:rPr>
          <w:rFonts w:hint="eastAsia" w:ascii="仿宋" w:hAnsi="仿宋" w:eastAsia="仿宋" w:cs="仿宋"/>
          <w:bCs/>
          <w:kern w:val="0"/>
          <w:sz w:val="24"/>
        </w:rPr>
        <w:t xml:space="preserve">项目名称：兰州市二热原址土地开发（润兰之城小区）建设项目（第三批）    </w:t>
      </w:r>
    </w:p>
    <w:p>
      <w:pPr>
        <w:spacing w:line="360" w:lineRule="auto"/>
        <w:rPr>
          <w:rFonts w:ascii="仿宋" w:hAnsi="仿宋" w:eastAsia="仿宋" w:cs="仿宋"/>
          <w:b/>
          <w:bCs/>
          <w:sz w:val="44"/>
          <w:szCs w:val="44"/>
        </w:rPr>
      </w:pPr>
      <w:r>
        <w:rPr>
          <w:rFonts w:hint="eastAsia" w:ascii="仿宋" w:hAnsi="仿宋" w:eastAsia="仿宋" w:cs="仿宋"/>
          <w:bCs/>
          <w:kern w:val="0"/>
          <w:sz w:val="24"/>
        </w:rPr>
        <w:t>单位：元    税率：3%</w:t>
      </w:r>
    </w:p>
    <w:tbl>
      <w:tblPr>
        <w:tblStyle w:val="4"/>
        <w:tblW w:w="929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55"/>
        <w:gridCol w:w="1597"/>
        <w:gridCol w:w="841"/>
        <w:gridCol w:w="1366"/>
        <w:gridCol w:w="1769"/>
        <w:gridCol w:w="176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1" w:hRule="atLeast"/>
          <w:jc w:val="center"/>
        </w:trPr>
        <w:tc>
          <w:tcPr>
            <w:tcW w:w="1955" w:type="dxa"/>
            <w:noWrap/>
          </w:tcPr>
          <w:p>
            <w:pPr>
              <w:spacing w:line="360" w:lineRule="auto"/>
              <w:jc w:val="center"/>
              <w:rPr>
                <w:rFonts w:ascii="仿宋" w:hAnsi="仿宋" w:eastAsia="仿宋" w:cs="仿宋"/>
                <w:bCs/>
                <w:kern w:val="0"/>
                <w:sz w:val="30"/>
                <w:szCs w:val="30"/>
              </w:rPr>
            </w:pPr>
            <w:r>
              <w:rPr>
                <w:rFonts w:hint="eastAsia" w:ascii="仿宋" w:hAnsi="仿宋" w:eastAsia="仿宋" w:cs="仿宋"/>
                <w:bCs/>
                <w:kern w:val="0"/>
                <w:sz w:val="30"/>
                <w:szCs w:val="30"/>
              </w:rPr>
              <w:t>材料名称</w:t>
            </w:r>
          </w:p>
        </w:tc>
        <w:tc>
          <w:tcPr>
            <w:tcW w:w="1597" w:type="dxa"/>
            <w:noWrap/>
          </w:tcPr>
          <w:p>
            <w:pPr>
              <w:spacing w:line="360" w:lineRule="auto"/>
              <w:jc w:val="center"/>
              <w:rPr>
                <w:rFonts w:ascii="仿宋" w:hAnsi="仿宋" w:eastAsia="仿宋" w:cs="仿宋"/>
                <w:bCs/>
                <w:kern w:val="0"/>
                <w:sz w:val="30"/>
                <w:szCs w:val="30"/>
              </w:rPr>
            </w:pPr>
            <w:r>
              <w:rPr>
                <w:rFonts w:hint="eastAsia" w:ascii="仿宋" w:hAnsi="仿宋" w:eastAsia="仿宋" w:cs="仿宋"/>
                <w:bCs/>
                <w:kern w:val="0"/>
                <w:sz w:val="30"/>
                <w:szCs w:val="30"/>
              </w:rPr>
              <w:t>规格型号</w:t>
            </w:r>
          </w:p>
        </w:tc>
        <w:tc>
          <w:tcPr>
            <w:tcW w:w="841" w:type="dxa"/>
            <w:noWrap/>
          </w:tcPr>
          <w:p>
            <w:pPr>
              <w:spacing w:line="360" w:lineRule="auto"/>
              <w:jc w:val="center"/>
              <w:rPr>
                <w:rFonts w:ascii="仿宋" w:hAnsi="仿宋" w:eastAsia="仿宋" w:cs="仿宋"/>
                <w:bCs/>
                <w:kern w:val="0"/>
                <w:sz w:val="30"/>
                <w:szCs w:val="30"/>
              </w:rPr>
            </w:pPr>
            <w:r>
              <w:rPr>
                <w:rFonts w:hint="eastAsia" w:ascii="仿宋" w:hAnsi="仿宋" w:eastAsia="仿宋" w:cs="仿宋"/>
                <w:bCs/>
                <w:kern w:val="0"/>
                <w:sz w:val="30"/>
                <w:szCs w:val="30"/>
              </w:rPr>
              <w:t>单位</w:t>
            </w:r>
          </w:p>
        </w:tc>
        <w:tc>
          <w:tcPr>
            <w:tcW w:w="1366" w:type="dxa"/>
            <w:noWrap/>
          </w:tcPr>
          <w:p>
            <w:pPr>
              <w:spacing w:line="360" w:lineRule="auto"/>
              <w:jc w:val="center"/>
              <w:rPr>
                <w:rFonts w:ascii="仿宋" w:hAnsi="仿宋" w:eastAsia="仿宋" w:cs="仿宋"/>
                <w:bCs/>
                <w:kern w:val="0"/>
                <w:sz w:val="30"/>
                <w:szCs w:val="30"/>
              </w:rPr>
            </w:pPr>
            <w:r>
              <w:rPr>
                <w:rFonts w:hint="eastAsia" w:ascii="仿宋" w:hAnsi="仿宋" w:eastAsia="仿宋" w:cs="仿宋"/>
                <w:bCs/>
                <w:kern w:val="0"/>
                <w:sz w:val="30"/>
                <w:szCs w:val="30"/>
              </w:rPr>
              <w:t>数量</w:t>
            </w:r>
          </w:p>
        </w:tc>
        <w:tc>
          <w:tcPr>
            <w:tcW w:w="1769" w:type="dxa"/>
            <w:noWrap/>
          </w:tcPr>
          <w:p>
            <w:pPr>
              <w:spacing w:line="360" w:lineRule="auto"/>
              <w:jc w:val="center"/>
              <w:rPr>
                <w:rFonts w:ascii="仿宋" w:hAnsi="仿宋" w:eastAsia="仿宋" w:cs="仿宋"/>
                <w:bCs/>
                <w:kern w:val="0"/>
                <w:sz w:val="30"/>
                <w:szCs w:val="30"/>
              </w:rPr>
            </w:pPr>
            <w:r>
              <w:rPr>
                <w:rFonts w:hint="eastAsia" w:ascii="仿宋" w:hAnsi="仿宋" w:eastAsia="仿宋" w:cs="仿宋"/>
                <w:bCs/>
                <w:kern w:val="0"/>
                <w:sz w:val="30"/>
                <w:szCs w:val="30"/>
              </w:rPr>
              <w:t>单价（含税）</w:t>
            </w:r>
          </w:p>
        </w:tc>
        <w:tc>
          <w:tcPr>
            <w:tcW w:w="1769" w:type="dxa"/>
            <w:noWrap/>
          </w:tcPr>
          <w:p>
            <w:pPr>
              <w:spacing w:line="360" w:lineRule="auto"/>
              <w:jc w:val="center"/>
              <w:rPr>
                <w:rFonts w:ascii="仿宋" w:hAnsi="仿宋" w:eastAsia="仿宋" w:cs="仿宋"/>
                <w:bCs/>
                <w:kern w:val="0"/>
                <w:sz w:val="30"/>
                <w:szCs w:val="30"/>
              </w:rPr>
            </w:pPr>
            <w:r>
              <w:rPr>
                <w:rFonts w:hint="eastAsia" w:ascii="仿宋" w:hAnsi="仿宋" w:eastAsia="仿宋" w:cs="仿宋"/>
                <w:bCs/>
                <w:kern w:val="0"/>
                <w:sz w:val="30"/>
                <w:szCs w:val="30"/>
              </w:rPr>
              <w:t>金额（含税）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1" w:hRule="atLeast"/>
          <w:jc w:val="center"/>
        </w:trPr>
        <w:tc>
          <w:tcPr>
            <w:tcW w:w="1955" w:type="dxa"/>
            <w:noWrap/>
          </w:tcPr>
          <w:p>
            <w:pPr>
              <w:spacing w:line="360" w:lineRule="auto"/>
              <w:jc w:val="center"/>
              <w:rPr>
                <w:rFonts w:ascii="仿宋" w:hAnsi="仿宋" w:eastAsia="仿宋" w:cs="仿宋"/>
                <w:color w:val="2B2B2B"/>
                <w:spacing w:val="4"/>
                <w:w w:val="90"/>
                <w:kern w:val="0"/>
                <w:sz w:val="24"/>
              </w:rPr>
            </w:pPr>
            <w:r>
              <w:rPr>
                <w:rFonts w:hint="eastAsia" w:ascii="仿宋" w:hAnsi="仿宋" w:eastAsia="仿宋" w:cs="仿宋"/>
                <w:color w:val="2B2B2B"/>
                <w:spacing w:val="4"/>
                <w:w w:val="90"/>
                <w:kern w:val="0"/>
                <w:sz w:val="24"/>
              </w:rPr>
              <w:t>DM砖</w:t>
            </w:r>
          </w:p>
        </w:tc>
        <w:tc>
          <w:tcPr>
            <w:tcW w:w="1597" w:type="dxa"/>
            <w:noWrap/>
          </w:tcPr>
          <w:p>
            <w:pPr>
              <w:spacing w:line="360" w:lineRule="auto"/>
              <w:jc w:val="center"/>
              <w:rPr>
                <w:rFonts w:ascii="仿宋" w:hAnsi="仿宋" w:eastAsia="仿宋" w:cs="仿宋"/>
                <w:sz w:val="24"/>
              </w:rPr>
            </w:pPr>
            <w:r>
              <w:rPr>
                <w:rFonts w:hint="eastAsia" w:ascii="仿宋" w:hAnsi="仿宋" w:eastAsia="仿宋" w:cs="仿宋"/>
                <w:sz w:val="24"/>
              </w:rPr>
              <w:t>190*140*90</w:t>
            </w:r>
          </w:p>
        </w:tc>
        <w:tc>
          <w:tcPr>
            <w:tcW w:w="841" w:type="dxa"/>
            <w:noWrap/>
          </w:tcPr>
          <w:p>
            <w:pPr>
              <w:spacing w:line="360" w:lineRule="auto"/>
              <w:jc w:val="center"/>
              <w:rPr>
                <w:rFonts w:ascii="仿宋" w:hAnsi="仿宋" w:eastAsia="仿宋" w:cs="仿宋"/>
                <w:sz w:val="24"/>
              </w:rPr>
            </w:pPr>
            <w:r>
              <w:rPr>
                <w:rFonts w:ascii="仿宋" w:hAnsi="仿宋" w:eastAsia="仿宋" w:cs="仿宋"/>
                <w:sz w:val="24"/>
              </w:rPr>
              <w:t>方</w:t>
            </w:r>
          </w:p>
        </w:tc>
        <w:tc>
          <w:tcPr>
            <w:tcW w:w="1366" w:type="dxa"/>
            <w:noWrap/>
          </w:tcPr>
          <w:p>
            <w:pPr>
              <w:spacing w:line="360" w:lineRule="auto"/>
              <w:jc w:val="center"/>
              <w:rPr>
                <w:rFonts w:ascii="仿宋" w:hAnsi="仿宋" w:eastAsia="仿宋" w:cs="仿宋"/>
                <w:sz w:val="24"/>
              </w:rPr>
            </w:pPr>
          </w:p>
        </w:tc>
        <w:tc>
          <w:tcPr>
            <w:tcW w:w="1769" w:type="dxa"/>
            <w:noWrap/>
          </w:tcPr>
          <w:p>
            <w:pPr>
              <w:spacing w:line="360" w:lineRule="auto"/>
              <w:jc w:val="center"/>
              <w:rPr>
                <w:rFonts w:ascii="仿宋" w:hAnsi="仿宋" w:eastAsia="仿宋" w:cs="仿宋"/>
                <w:sz w:val="24"/>
              </w:rPr>
            </w:pPr>
          </w:p>
        </w:tc>
        <w:tc>
          <w:tcPr>
            <w:tcW w:w="1769" w:type="dxa"/>
            <w:noWrap/>
          </w:tcPr>
          <w:p>
            <w:pPr>
              <w:spacing w:line="360" w:lineRule="auto"/>
              <w:jc w:val="center"/>
              <w:rPr>
                <w:rFonts w:ascii="仿宋" w:hAnsi="仿宋" w:eastAsia="仿宋" w:cs="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1" w:hRule="atLeast"/>
          <w:jc w:val="center"/>
        </w:trPr>
        <w:tc>
          <w:tcPr>
            <w:tcW w:w="1955" w:type="dxa"/>
            <w:noWrap/>
          </w:tcPr>
          <w:p>
            <w:pPr>
              <w:spacing w:line="360" w:lineRule="auto"/>
              <w:jc w:val="center"/>
              <w:rPr>
                <w:rFonts w:ascii="仿宋" w:hAnsi="仿宋" w:eastAsia="仿宋" w:cs="仿宋"/>
                <w:color w:val="2B2B2B"/>
                <w:spacing w:val="4"/>
                <w:w w:val="90"/>
                <w:kern w:val="0"/>
                <w:sz w:val="24"/>
              </w:rPr>
            </w:pPr>
            <w:r>
              <w:rPr>
                <w:rFonts w:ascii="仿宋" w:hAnsi="仿宋" w:eastAsia="仿宋" w:cs="仿宋"/>
                <w:color w:val="2B2B2B"/>
                <w:spacing w:val="4"/>
                <w:w w:val="90"/>
                <w:kern w:val="0"/>
                <w:sz w:val="24"/>
              </w:rPr>
              <w:t>小配砖</w:t>
            </w:r>
          </w:p>
        </w:tc>
        <w:tc>
          <w:tcPr>
            <w:tcW w:w="1597" w:type="dxa"/>
            <w:noWrap/>
          </w:tcPr>
          <w:p>
            <w:pPr>
              <w:spacing w:line="360" w:lineRule="auto"/>
              <w:jc w:val="center"/>
              <w:rPr>
                <w:rFonts w:ascii="仿宋" w:hAnsi="仿宋" w:eastAsia="仿宋" w:cs="仿宋"/>
                <w:sz w:val="24"/>
              </w:rPr>
            </w:pPr>
            <w:r>
              <w:rPr>
                <w:rFonts w:hint="eastAsia" w:ascii="仿宋" w:hAnsi="仿宋" w:eastAsia="仿宋" w:cs="仿宋"/>
                <w:sz w:val="24"/>
              </w:rPr>
              <w:t>190*90*90</w:t>
            </w:r>
          </w:p>
        </w:tc>
        <w:tc>
          <w:tcPr>
            <w:tcW w:w="841" w:type="dxa"/>
            <w:noWrap/>
          </w:tcPr>
          <w:p>
            <w:pPr>
              <w:spacing w:line="360" w:lineRule="auto"/>
              <w:jc w:val="center"/>
              <w:rPr>
                <w:rFonts w:ascii="仿宋" w:hAnsi="仿宋" w:eastAsia="仿宋" w:cs="仿宋"/>
                <w:sz w:val="24"/>
              </w:rPr>
            </w:pPr>
            <w:r>
              <w:rPr>
                <w:rFonts w:ascii="仿宋" w:hAnsi="仿宋" w:eastAsia="仿宋" w:cs="仿宋"/>
                <w:sz w:val="24"/>
              </w:rPr>
              <w:t>方</w:t>
            </w:r>
          </w:p>
        </w:tc>
        <w:tc>
          <w:tcPr>
            <w:tcW w:w="1366" w:type="dxa"/>
            <w:noWrap/>
          </w:tcPr>
          <w:p>
            <w:pPr>
              <w:spacing w:line="360" w:lineRule="auto"/>
              <w:jc w:val="center"/>
              <w:rPr>
                <w:rFonts w:ascii="仿宋" w:hAnsi="仿宋" w:eastAsia="仿宋" w:cs="仿宋"/>
                <w:sz w:val="24"/>
              </w:rPr>
            </w:pPr>
          </w:p>
        </w:tc>
        <w:tc>
          <w:tcPr>
            <w:tcW w:w="1769" w:type="dxa"/>
            <w:noWrap/>
          </w:tcPr>
          <w:p>
            <w:pPr>
              <w:spacing w:line="360" w:lineRule="auto"/>
              <w:jc w:val="center"/>
              <w:rPr>
                <w:rFonts w:ascii="仿宋" w:hAnsi="仿宋" w:eastAsia="仿宋" w:cs="仿宋"/>
                <w:sz w:val="24"/>
              </w:rPr>
            </w:pPr>
          </w:p>
        </w:tc>
        <w:tc>
          <w:tcPr>
            <w:tcW w:w="1769" w:type="dxa"/>
            <w:noWrap/>
          </w:tcPr>
          <w:p>
            <w:pPr>
              <w:spacing w:line="360" w:lineRule="auto"/>
              <w:jc w:val="center"/>
              <w:rPr>
                <w:rFonts w:ascii="仿宋" w:hAnsi="仿宋" w:eastAsia="仿宋" w:cs="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1" w:hRule="atLeast"/>
          <w:jc w:val="center"/>
        </w:trPr>
        <w:tc>
          <w:tcPr>
            <w:tcW w:w="1955" w:type="dxa"/>
            <w:noWrap/>
          </w:tcPr>
          <w:p>
            <w:pPr>
              <w:spacing w:line="360" w:lineRule="auto"/>
              <w:jc w:val="center"/>
              <w:rPr>
                <w:rFonts w:ascii="仿宋" w:hAnsi="仿宋" w:eastAsia="仿宋" w:cs="仿宋"/>
                <w:color w:val="2B2B2B"/>
                <w:spacing w:val="4"/>
                <w:w w:val="90"/>
                <w:kern w:val="0"/>
                <w:sz w:val="24"/>
              </w:rPr>
            </w:pPr>
            <w:r>
              <w:rPr>
                <w:rFonts w:ascii="仿宋" w:hAnsi="仿宋" w:eastAsia="仿宋" w:cs="仿宋"/>
                <w:color w:val="2B2B2B"/>
                <w:spacing w:val="4"/>
                <w:w w:val="90"/>
                <w:kern w:val="0"/>
                <w:sz w:val="24"/>
              </w:rPr>
              <w:t>砌筑砂</w:t>
            </w:r>
          </w:p>
        </w:tc>
        <w:tc>
          <w:tcPr>
            <w:tcW w:w="1597" w:type="dxa"/>
            <w:noWrap/>
          </w:tcPr>
          <w:p>
            <w:pPr>
              <w:spacing w:line="360" w:lineRule="auto"/>
              <w:jc w:val="center"/>
              <w:rPr>
                <w:rFonts w:ascii="仿宋" w:hAnsi="仿宋" w:eastAsia="仿宋" w:cs="仿宋"/>
                <w:sz w:val="24"/>
              </w:rPr>
            </w:pPr>
          </w:p>
        </w:tc>
        <w:tc>
          <w:tcPr>
            <w:tcW w:w="841" w:type="dxa"/>
            <w:noWrap/>
          </w:tcPr>
          <w:p>
            <w:pPr>
              <w:spacing w:line="360" w:lineRule="auto"/>
              <w:ind w:firstLine="120" w:firstLineChars="50"/>
              <w:jc w:val="center"/>
              <w:rPr>
                <w:rFonts w:ascii="仿宋" w:hAnsi="仿宋" w:eastAsia="仿宋" w:cs="仿宋"/>
                <w:sz w:val="24"/>
              </w:rPr>
            </w:pPr>
            <w:r>
              <w:rPr>
                <w:rFonts w:ascii="仿宋" w:hAnsi="仿宋" w:eastAsia="仿宋" w:cs="仿宋"/>
                <w:sz w:val="24"/>
              </w:rPr>
              <w:t>方</w:t>
            </w:r>
          </w:p>
        </w:tc>
        <w:tc>
          <w:tcPr>
            <w:tcW w:w="1366" w:type="dxa"/>
            <w:noWrap/>
          </w:tcPr>
          <w:p>
            <w:pPr>
              <w:spacing w:line="360" w:lineRule="auto"/>
              <w:jc w:val="center"/>
              <w:rPr>
                <w:rFonts w:ascii="仿宋" w:hAnsi="仿宋" w:eastAsia="仿宋" w:cs="仿宋"/>
                <w:sz w:val="24"/>
              </w:rPr>
            </w:pPr>
          </w:p>
        </w:tc>
        <w:tc>
          <w:tcPr>
            <w:tcW w:w="1769" w:type="dxa"/>
            <w:noWrap/>
          </w:tcPr>
          <w:p>
            <w:pPr>
              <w:spacing w:line="360" w:lineRule="auto"/>
              <w:jc w:val="center"/>
              <w:rPr>
                <w:rFonts w:ascii="仿宋" w:hAnsi="仿宋" w:eastAsia="仿宋" w:cs="仿宋"/>
                <w:sz w:val="24"/>
              </w:rPr>
            </w:pPr>
          </w:p>
        </w:tc>
        <w:tc>
          <w:tcPr>
            <w:tcW w:w="1769" w:type="dxa"/>
            <w:noWrap/>
          </w:tcPr>
          <w:p>
            <w:pPr>
              <w:spacing w:line="360" w:lineRule="auto"/>
              <w:jc w:val="center"/>
              <w:rPr>
                <w:rFonts w:ascii="仿宋" w:hAnsi="仿宋" w:eastAsia="仿宋" w:cs="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1" w:hRule="atLeast"/>
          <w:jc w:val="center"/>
        </w:trPr>
        <w:tc>
          <w:tcPr>
            <w:tcW w:w="1955" w:type="dxa"/>
            <w:noWrap/>
          </w:tcPr>
          <w:p>
            <w:pPr>
              <w:spacing w:line="360" w:lineRule="auto"/>
              <w:jc w:val="center"/>
              <w:rPr>
                <w:rFonts w:ascii="仿宋" w:hAnsi="仿宋" w:eastAsia="仿宋" w:cs="仿宋"/>
                <w:color w:val="2B2B2B"/>
                <w:spacing w:val="4"/>
                <w:w w:val="90"/>
                <w:kern w:val="0"/>
                <w:sz w:val="24"/>
              </w:rPr>
            </w:pPr>
            <w:r>
              <w:rPr>
                <w:rFonts w:ascii="仿宋" w:hAnsi="仿宋" w:eastAsia="仿宋" w:cs="仿宋"/>
                <w:color w:val="2B2B2B"/>
                <w:spacing w:val="4"/>
                <w:w w:val="90"/>
                <w:kern w:val="0"/>
                <w:sz w:val="24"/>
              </w:rPr>
              <w:t>水洗砂</w:t>
            </w:r>
          </w:p>
        </w:tc>
        <w:tc>
          <w:tcPr>
            <w:tcW w:w="1597" w:type="dxa"/>
            <w:noWrap/>
          </w:tcPr>
          <w:p>
            <w:pPr>
              <w:spacing w:line="360" w:lineRule="auto"/>
              <w:jc w:val="center"/>
              <w:rPr>
                <w:rFonts w:ascii="仿宋" w:hAnsi="仿宋" w:eastAsia="仿宋" w:cs="仿宋"/>
                <w:sz w:val="24"/>
              </w:rPr>
            </w:pPr>
          </w:p>
        </w:tc>
        <w:tc>
          <w:tcPr>
            <w:tcW w:w="841" w:type="dxa"/>
            <w:noWrap/>
          </w:tcPr>
          <w:p>
            <w:pPr>
              <w:spacing w:line="360" w:lineRule="auto"/>
              <w:jc w:val="center"/>
              <w:rPr>
                <w:rFonts w:ascii="仿宋" w:hAnsi="仿宋" w:eastAsia="仿宋" w:cs="仿宋"/>
                <w:sz w:val="24"/>
              </w:rPr>
            </w:pPr>
            <w:r>
              <w:rPr>
                <w:rFonts w:ascii="仿宋" w:hAnsi="仿宋" w:eastAsia="仿宋" w:cs="仿宋"/>
                <w:sz w:val="24"/>
              </w:rPr>
              <w:t>方</w:t>
            </w:r>
          </w:p>
        </w:tc>
        <w:tc>
          <w:tcPr>
            <w:tcW w:w="1366" w:type="dxa"/>
            <w:noWrap/>
          </w:tcPr>
          <w:p>
            <w:pPr>
              <w:spacing w:line="360" w:lineRule="auto"/>
              <w:jc w:val="center"/>
              <w:rPr>
                <w:rFonts w:ascii="仿宋" w:hAnsi="仿宋" w:eastAsia="仿宋" w:cs="仿宋"/>
                <w:sz w:val="24"/>
              </w:rPr>
            </w:pPr>
          </w:p>
        </w:tc>
        <w:tc>
          <w:tcPr>
            <w:tcW w:w="1769" w:type="dxa"/>
            <w:noWrap/>
          </w:tcPr>
          <w:p>
            <w:pPr>
              <w:spacing w:line="360" w:lineRule="auto"/>
              <w:jc w:val="center"/>
              <w:rPr>
                <w:rFonts w:ascii="仿宋" w:hAnsi="仿宋" w:eastAsia="仿宋" w:cs="仿宋"/>
                <w:sz w:val="24"/>
              </w:rPr>
            </w:pPr>
          </w:p>
        </w:tc>
        <w:tc>
          <w:tcPr>
            <w:tcW w:w="1769" w:type="dxa"/>
            <w:noWrap/>
          </w:tcPr>
          <w:p>
            <w:pPr>
              <w:spacing w:line="360" w:lineRule="auto"/>
              <w:jc w:val="center"/>
              <w:rPr>
                <w:rFonts w:ascii="仿宋" w:hAnsi="仿宋" w:eastAsia="仿宋" w:cs="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1" w:hRule="atLeast"/>
          <w:jc w:val="center"/>
        </w:trPr>
        <w:tc>
          <w:tcPr>
            <w:tcW w:w="1955" w:type="dxa"/>
            <w:noWrap/>
          </w:tcPr>
          <w:p>
            <w:pPr>
              <w:spacing w:line="360" w:lineRule="auto"/>
              <w:jc w:val="center"/>
              <w:rPr>
                <w:rFonts w:ascii="仿宋" w:hAnsi="仿宋" w:eastAsia="仿宋" w:cs="仿宋"/>
                <w:color w:val="2B2B2B"/>
                <w:spacing w:val="4"/>
                <w:w w:val="90"/>
                <w:kern w:val="0"/>
                <w:sz w:val="24"/>
              </w:rPr>
            </w:pPr>
            <w:r>
              <w:rPr>
                <w:rFonts w:ascii="仿宋" w:hAnsi="仿宋" w:eastAsia="仿宋" w:cs="仿宋"/>
                <w:color w:val="2B2B2B"/>
                <w:spacing w:val="4"/>
                <w:w w:val="90"/>
                <w:kern w:val="0"/>
                <w:sz w:val="24"/>
              </w:rPr>
              <w:t>碎石</w:t>
            </w:r>
          </w:p>
        </w:tc>
        <w:tc>
          <w:tcPr>
            <w:tcW w:w="1597" w:type="dxa"/>
            <w:noWrap/>
          </w:tcPr>
          <w:p>
            <w:pPr>
              <w:spacing w:line="360" w:lineRule="auto"/>
              <w:jc w:val="center"/>
              <w:rPr>
                <w:rFonts w:ascii="仿宋" w:hAnsi="仿宋" w:eastAsia="仿宋" w:cs="仿宋"/>
                <w:sz w:val="24"/>
              </w:rPr>
            </w:pPr>
          </w:p>
        </w:tc>
        <w:tc>
          <w:tcPr>
            <w:tcW w:w="841" w:type="dxa"/>
            <w:noWrap/>
          </w:tcPr>
          <w:p>
            <w:pPr>
              <w:spacing w:line="360" w:lineRule="auto"/>
              <w:jc w:val="center"/>
              <w:rPr>
                <w:rFonts w:ascii="仿宋" w:hAnsi="仿宋" w:eastAsia="仿宋" w:cs="仿宋"/>
                <w:sz w:val="24"/>
              </w:rPr>
            </w:pPr>
            <w:r>
              <w:rPr>
                <w:rFonts w:ascii="仿宋" w:hAnsi="仿宋" w:eastAsia="仿宋" w:cs="仿宋"/>
                <w:sz w:val="24"/>
              </w:rPr>
              <w:t>方</w:t>
            </w:r>
          </w:p>
        </w:tc>
        <w:tc>
          <w:tcPr>
            <w:tcW w:w="1366" w:type="dxa"/>
            <w:noWrap/>
          </w:tcPr>
          <w:p>
            <w:pPr>
              <w:spacing w:line="360" w:lineRule="auto"/>
              <w:jc w:val="center"/>
              <w:rPr>
                <w:rFonts w:ascii="仿宋" w:hAnsi="仿宋" w:eastAsia="仿宋" w:cs="仿宋"/>
                <w:sz w:val="24"/>
              </w:rPr>
            </w:pPr>
          </w:p>
        </w:tc>
        <w:tc>
          <w:tcPr>
            <w:tcW w:w="1769" w:type="dxa"/>
            <w:noWrap/>
          </w:tcPr>
          <w:p>
            <w:pPr>
              <w:spacing w:line="360" w:lineRule="auto"/>
              <w:jc w:val="center"/>
              <w:rPr>
                <w:rFonts w:ascii="仿宋" w:hAnsi="仿宋" w:eastAsia="仿宋" w:cs="仿宋"/>
                <w:sz w:val="24"/>
              </w:rPr>
            </w:pPr>
          </w:p>
        </w:tc>
        <w:tc>
          <w:tcPr>
            <w:tcW w:w="1769" w:type="dxa"/>
            <w:noWrap/>
          </w:tcPr>
          <w:p>
            <w:pPr>
              <w:spacing w:line="360" w:lineRule="auto"/>
              <w:jc w:val="center"/>
              <w:rPr>
                <w:rFonts w:ascii="仿宋" w:hAnsi="仿宋" w:eastAsia="仿宋" w:cs="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1" w:hRule="atLeast"/>
          <w:jc w:val="center"/>
        </w:trPr>
        <w:tc>
          <w:tcPr>
            <w:tcW w:w="1955" w:type="dxa"/>
            <w:noWrap/>
          </w:tcPr>
          <w:p>
            <w:pPr>
              <w:spacing w:line="360" w:lineRule="auto"/>
              <w:jc w:val="center"/>
              <w:rPr>
                <w:rFonts w:ascii="仿宋" w:hAnsi="仿宋" w:eastAsia="仿宋" w:cs="仿宋"/>
                <w:color w:val="2B2B2B"/>
                <w:spacing w:val="4"/>
                <w:w w:val="90"/>
                <w:kern w:val="0"/>
                <w:sz w:val="24"/>
              </w:rPr>
            </w:pPr>
            <w:r>
              <w:rPr>
                <w:rFonts w:ascii="仿宋" w:hAnsi="仿宋" w:eastAsia="仿宋" w:cs="仿宋"/>
                <w:color w:val="2B2B2B"/>
                <w:spacing w:val="4"/>
                <w:w w:val="90"/>
                <w:kern w:val="0"/>
                <w:sz w:val="24"/>
              </w:rPr>
              <w:t>白灰</w:t>
            </w:r>
          </w:p>
        </w:tc>
        <w:tc>
          <w:tcPr>
            <w:tcW w:w="1597" w:type="dxa"/>
            <w:noWrap/>
          </w:tcPr>
          <w:p>
            <w:pPr>
              <w:spacing w:line="360" w:lineRule="auto"/>
              <w:jc w:val="center"/>
              <w:rPr>
                <w:rFonts w:ascii="仿宋" w:hAnsi="仿宋" w:eastAsia="仿宋" w:cs="仿宋"/>
                <w:sz w:val="24"/>
              </w:rPr>
            </w:pPr>
          </w:p>
        </w:tc>
        <w:tc>
          <w:tcPr>
            <w:tcW w:w="841" w:type="dxa"/>
            <w:noWrap/>
          </w:tcPr>
          <w:p>
            <w:pPr>
              <w:spacing w:line="360" w:lineRule="auto"/>
              <w:jc w:val="center"/>
              <w:rPr>
                <w:rFonts w:ascii="仿宋" w:hAnsi="仿宋" w:eastAsia="仿宋" w:cs="仿宋"/>
                <w:sz w:val="24"/>
              </w:rPr>
            </w:pPr>
            <w:r>
              <w:rPr>
                <w:rFonts w:ascii="仿宋" w:hAnsi="仿宋" w:eastAsia="仿宋" w:cs="仿宋"/>
                <w:sz w:val="24"/>
              </w:rPr>
              <w:t>方</w:t>
            </w:r>
          </w:p>
        </w:tc>
        <w:tc>
          <w:tcPr>
            <w:tcW w:w="1366" w:type="dxa"/>
            <w:noWrap/>
          </w:tcPr>
          <w:p>
            <w:pPr>
              <w:spacing w:line="360" w:lineRule="auto"/>
              <w:jc w:val="center"/>
              <w:rPr>
                <w:rFonts w:ascii="仿宋" w:hAnsi="仿宋" w:eastAsia="仿宋" w:cs="仿宋"/>
                <w:sz w:val="24"/>
              </w:rPr>
            </w:pPr>
          </w:p>
        </w:tc>
        <w:tc>
          <w:tcPr>
            <w:tcW w:w="1769" w:type="dxa"/>
            <w:noWrap/>
          </w:tcPr>
          <w:p>
            <w:pPr>
              <w:spacing w:line="360" w:lineRule="auto"/>
              <w:jc w:val="center"/>
              <w:rPr>
                <w:rFonts w:ascii="仿宋" w:hAnsi="仿宋" w:eastAsia="仿宋" w:cs="仿宋"/>
                <w:sz w:val="24"/>
              </w:rPr>
            </w:pPr>
          </w:p>
        </w:tc>
        <w:tc>
          <w:tcPr>
            <w:tcW w:w="1769" w:type="dxa"/>
            <w:noWrap/>
          </w:tcPr>
          <w:p>
            <w:pPr>
              <w:spacing w:line="360" w:lineRule="auto"/>
              <w:jc w:val="center"/>
              <w:rPr>
                <w:rFonts w:ascii="仿宋" w:hAnsi="仿宋" w:eastAsia="仿宋" w:cs="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1" w:hRule="atLeast"/>
          <w:jc w:val="center"/>
        </w:trPr>
        <w:tc>
          <w:tcPr>
            <w:tcW w:w="1955" w:type="dxa"/>
            <w:noWrap/>
          </w:tcPr>
          <w:p>
            <w:pPr>
              <w:spacing w:line="360" w:lineRule="auto"/>
              <w:jc w:val="center"/>
              <w:rPr>
                <w:rFonts w:ascii="仿宋" w:hAnsi="仿宋" w:eastAsia="仿宋" w:cs="仿宋"/>
                <w:color w:val="2B2B2B"/>
                <w:spacing w:val="4"/>
                <w:w w:val="90"/>
                <w:kern w:val="0"/>
                <w:sz w:val="24"/>
              </w:rPr>
            </w:pPr>
            <w:r>
              <w:rPr>
                <w:rFonts w:ascii="仿宋" w:hAnsi="仿宋" w:eastAsia="仿宋" w:cs="仿宋"/>
                <w:color w:val="2B2B2B"/>
                <w:spacing w:val="4"/>
                <w:w w:val="90"/>
                <w:kern w:val="0"/>
                <w:sz w:val="24"/>
              </w:rPr>
              <w:t>炉渣</w:t>
            </w:r>
          </w:p>
        </w:tc>
        <w:tc>
          <w:tcPr>
            <w:tcW w:w="1597" w:type="dxa"/>
            <w:noWrap/>
          </w:tcPr>
          <w:p>
            <w:pPr>
              <w:spacing w:line="360" w:lineRule="auto"/>
              <w:jc w:val="center"/>
              <w:rPr>
                <w:rFonts w:ascii="仿宋" w:hAnsi="仿宋" w:eastAsia="仿宋" w:cs="仿宋"/>
                <w:sz w:val="24"/>
              </w:rPr>
            </w:pPr>
          </w:p>
        </w:tc>
        <w:tc>
          <w:tcPr>
            <w:tcW w:w="841" w:type="dxa"/>
            <w:noWrap/>
          </w:tcPr>
          <w:p>
            <w:pPr>
              <w:spacing w:line="360" w:lineRule="auto"/>
              <w:jc w:val="center"/>
              <w:rPr>
                <w:rFonts w:ascii="仿宋" w:hAnsi="仿宋" w:eastAsia="仿宋" w:cs="仿宋"/>
                <w:sz w:val="24"/>
              </w:rPr>
            </w:pPr>
            <w:r>
              <w:rPr>
                <w:rFonts w:ascii="仿宋" w:hAnsi="仿宋" w:eastAsia="仿宋" w:cs="仿宋"/>
                <w:sz w:val="24"/>
              </w:rPr>
              <w:t>方</w:t>
            </w:r>
          </w:p>
        </w:tc>
        <w:tc>
          <w:tcPr>
            <w:tcW w:w="1366" w:type="dxa"/>
            <w:noWrap/>
          </w:tcPr>
          <w:p>
            <w:pPr>
              <w:spacing w:line="360" w:lineRule="auto"/>
              <w:jc w:val="center"/>
              <w:rPr>
                <w:rFonts w:ascii="仿宋" w:hAnsi="仿宋" w:eastAsia="仿宋" w:cs="仿宋"/>
                <w:sz w:val="24"/>
              </w:rPr>
            </w:pPr>
          </w:p>
        </w:tc>
        <w:tc>
          <w:tcPr>
            <w:tcW w:w="1769" w:type="dxa"/>
            <w:noWrap/>
          </w:tcPr>
          <w:p>
            <w:pPr>
              <w:spacing w:line="360" w:lineRule="auto"/>
              <w:jc w:val="center"/>
              <w:rPr>
                <w:rFonts w:ascii="仿宋" w:hAnsi="仿宋" w:eastAsia="仿宋" w:cs="仿宋"/>
                <w:sz w:val="24"/>
              </w:rPr>
            </w:pPr>
          </w:p>
        </w:tc>
        <w:tc>
          <w:tcPr>
            <w:tcW w:w="1769" w:type="dxa"/>
            <w:noWrap/>
          </w:tcPr>
          <w:p>
            <w:pPr>
              <w:spacing w:line="360" w:lineRule="auto"/>
              <w:jc w:val="center"/>
              <w:rPr>
                <w:rFonts w:ascii="仿宋" w:hAnsi="仿宋" w:eastAsia="仿宋" w:cs="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1" w:hRule="atLeast"/>
          <w:jc w:val="center"/>
        </w:trPr>
        <w:tc>
          <w:tcPr>
            <w:tcW w:w="1955" w:type="dxa"/>
            <w:noWrap/>
          </w:tcPr>
          <w:p>
            <w:pPr>
              <w:spacing w:line="360" w:lineRule="auto"/>
              <w:jc w:val="center"/>
              <w:rPr>
                <w:rFonts w:ascii="仿宋" w:hAnsi="仿宋" w:eastAsia="仿宋" w:cs="仿宋"/>
                <w:color w:val="2B2B2B"/>
                <w:spacing w:val="4"/>
                <w:w w:val="90"/>
                <w:kern w:val="0"/>
                <w:sz w:val="28"/>
                <w:szCs w:val="28"/>
              </w:rPr>
            </w:pPr>
          </w:p>
        </w:tc>
        <w:tc>
          <w:tcPr>
            <w:tcW w:w="1597" w:type="dxa"/>
            <w:noWrap/>
          </w:tcPr>
          <w:p>
            <w:pPr>
              <w:spacing w:line="360" w:lineRule="auto"/>
              <w:jc w:val="center"/>
              <w:rPr>
                <w:rFonts w:ascii="仿宋" w:hAnsi="仿宋" w:eastAsia="仿宋" w:cs="仿宋"/>
                <w:sz w:val="28"/>
                <w:szCs w:val="28"/>
              </w:rPr>
            </w:pPr>
          </w:p>
        </w:tc>
        <w:tc>
          <w:tcPr>
            <w:tcW w:w="841" w:type="dxa"/>
            <w:noWrap/>
          </w:tcPr>
          <w:p>
            <w:pPr>
              <w:spacing w:line="360" w:lineRule="auto"/>
              <w:jc w:val="center"/>
              <w:rPr>
                <w:rFonts w:ascii="仿宋" w:hAnsi="仿宋" w:eastAsia="仿宋" w:cs="仿宋"/>
                <w:sz w:val="28"/>
                <w:szCs w:val="28"/>
              </w:rPr>
            </w:pPr>
          </w:p>
        </w:tc>
        <w:tc>
          <w:tcPr>
            <w:tcW w:w="1366" w:type="dxa"/>
            <w:noWrap/>
          </w:tcPr>
          <w:p>
            <w:pPr>
              <w:spacing w:line="360" w:lineRule="auto"/>
              <w:jc w:val="center"/>
              <w:rPr>
                <w:rFonts w:ascii="仿宋" w:hAnsi="仿宋" w:eastAsia="仿宋" w:cs="仿宋"/>
                <w:sz w:val="28"/>
                <w:szCs w:val="28"/>
              </w:rPr>
            </w:pPr>
          </w:p>
        </w:tc>
        <w:tc>
          <w:tcPr>
            <w:tcW w:w="1769" w:type="dxa"/>
            <w:noWrap/>
          </w:tcPr>
          <w:p>
            <w:pPr>
              <w:spacing w:line="360" w:lineRule="auto"/>
              <w:jc w:val="center"/>
              <w:rPr>
                <w:rFonts w:ascii="仿宋" w:hAnsi="仿宋" w:eastAsia="仿宋" w:cs="仿宋"/>
                <w:sz w:val="28"/>
                <w:szCs w:val="28"/>
              </w:rPr>
            </w:pPr>
          </w:p>
        </w:tc>
        <w:tc>
          <w:tcPr>
            <w:tcW w:w="1769" w:type="dxa"/>
            <w:noWrap/>
          </w:tcPr>
          <w:p>
            <w:pPr>
              <w:spacing w:line="360" w:lineRule="auto"/>
              <w:jc w:val="center"/>
              <w:rPr>
                <w:rFonts w:ascii="仿宋" w:hAnsi="仿宋" w:eastAsia="仿宋" w:cs="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1" w:hRule="atLeast"/>
          <w:jc w:val="center"/>
        </w:trPr>
        <w:tc>
          <w:tcPr>
            <w:tcW w:w="1955" w:type="dxa"/>
            <w:noWrap/>
          </w:tcPr>
          <w:p>
            <w:pPr>
              <w:spacing w:line="360" w:lineRule="auto"/>
              <w:jc w:val="center"/>
              <w:rPr>
                <w:rFonts w:ascii="仿宋" w:hAnsi="仿宋" w:eastAsia="仿宋" w:cs="仿宋"/>
                <w:color w:val="2B2B2B"/>
                <w:spacing w:val="4"/>
                <w:w w:val="90"/>
                <w:kern w:val="0"/>
                <w:sz w:val="28"/>
                <w:szCs w:val="28"/>
              </w:rPr>
            </w:pPr>
          </w:p>
        </w:tc>
        <w:tc>
          <w:tcPr>
            <w:tcW w:w="1597" w:type="dxa"/>
            <w:noWrap/>
          </w:tcPr>
          <w:p>
            <w:pPr>
              <w:spacing w:line="360" w:lineRule="auto"/>
              <w:jc w:val="center"/>
              <w:rPr>
                <w:rFonts w:ascii="仿宋" w:hAnsi="仿宋" w:eastAsia="仿宋" w:cs="仿宋"/>
                <w:sz w:val="28"/>
                <w:szCs w:val="28"/>
              </w:rPr>
            </w:pPr>
          </w:p>
        </w:tc>
        <w:tc>
          <w:tcPr>
            <w:tcW w:w="841" w:type="dxa"/>
            <w:noWrap/>
          </w:tcPr>
          <w:p>
            <w:pPr>
              <w:spacing w:line="360" w:lineRule="auto"/>
              <w:jc w:val="center"/>
              <w:rPr>
                <w:rFonts w:ascii="仿宋" w:hAnsi="仿宋" w:eastAsia="仿宋" w:cs="仿宋"/>
                <w:sz w:val="28"/>
                <w:szCs w:val="28"/>
              </w:rPr>
            </w:pPr>
          </w:p>
        </w:tc>
        <w:tc>
          <w:tcPr>
            <w:tcW w:w="1366" w:type="dxa"/>
            <w:noWrap/>
          </w:tcPr>
          <w:p>
            <w:pPr>
              <w:spacing w:line="360" w:lineRule="auto"/>
              <w:jc w:val="center"/>
              <w:rPr>
                <w:rFonts w:ascii="仿宋" w:hAnsi="仿宋" w:eastAsia="仿宋" w:cs="仿宋"/>
                <w:sz w:val="28"/>
                <w:szCs w:val="28"/>
              </w:rPr>
            </w:pPr>
          </w:p>
        </w:tc>
        <w:tc>
          <w:tcPr>
            <w:tcW w:w="1769" w:type="dxa"/>
            <w:noWrap/>
          </w:tcPr>
          <w:p>
            <w:pPr>
              <w:spacing w:line="360" w:lineRule="auto"/>
              <w:jc w:val="center"/>
              <w:rPr>
                <w:rFonts w:ascii="仿宋" w:hAnsi="仿宋" w:eastAsia="仿宋" w:cs="仿宋"/>
                <w:sz w:val="28"/>
                <w:szCs w:val="28"/>
              </w:rPr>
            </w:pPr>
          </w:p>
        </w:tc>
        <w:tc>
          <w:tcPr>
            <w:tcW w:w="1769" w:type="dxa"/>
            <w:noWrap/>
          </w:tcPr>
          <w:p>
            <w:pPr>
              <w:spacing w:line="360" w:lineRule="auto"/>
              <w:jc w:val="center"/>
              <w:rPr>
                <w:rFonts w:ascii="仿宋" w:hAnsi="仿宋" w:eastAsia="仿宋" w:cs="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1" w:hRule="atLeast"/>
          <w:jc w:val="center"/>
        </w:trPr>
        <w:tc>
          <w:tcPr>
            <w:tcW w:w="1955" w:type="dxa"/>
            <w:noWrap/>
          </w:tcPr>
          <w:p>
            <w:pPr>
              <w:spacing w:line="360" w:lineRule="auto"/>
              <w:jc w:val="center"/>
              <w:rPr>
                <w:rFonts w:ascii="仿宋" w:hAnsi="仿宋" w:eastAsia="仿宋" w:cs="仿宋"/>
                <w:color w:val="2B2B2B"/>
                <w:spacing w:val="4"/>
                <w:w w:val="90"/>
                <w:kern w:val="0"/>
                <w:sz w:val="28"/>
                <w:szCs w:val="28"/>
              </w:rPr>
            </w:pPr>
          </w:p>
        </w:tc>
        <w:tc>
          <w:tcPr>
            <w:tcW w:w="1597" w:type="dxa"/>
            <w:noWrap/>
          </w:tcPr>
          <w:p>
            <w:pPr>
              <w:spacing w:line="360" w:lineRule="auto"/>
              <w:jc w:val="center"/>
              <w:rPr>
                <w:rFonts w:ascii="仿宋" w:hAnsi="仿宋" w:eastAsia="仿宋" w:cs="仿宋"/>
                <w:sz w:val="28"/>
                <w:szCs w:val="28"/>
              </w:rPr>
            </w:pPr>
          </w:p>
        </w:tc>
        <w:tc>
          <w:tcPr>
            <w:tcW w:w="841" w:type="dxa"/>
            <w:noWrap/>
          </w:tcPr>
          <w:p>
            <w:pPr>
              <w:spacing w:line="360" w:lineRule="auto"/>
              <w:jc w:val="center"/>
              <w:rPr>
                <w:rFonts w:ascii="仿宋" w:hAnsi="仿宋" w:eastAsia="仿宋" w:cs="仿宋"/>
                <w:sz w:val="28"/>
                <w:szCs w:val="28"/>
              </w:rPr>
            </w:pPr>
          </w:p>
        </w:tc>
        <w:tc>
          <w:tcPr>
            <w:tcW w:w="1366" w:type="dxa"/>
            <w:noWrap/>
          </w:tcPr>
          <w:p>
            <w:pPr>
              <w:spacing w:line="360" w:lineRule="auto"/>
              <w:jc w:val="center"/>
              <w:rPr>
                <w:rFonts w:ascii="仿宋" w:hAnsi="仿宋" w:eastAsia="仿宋" w:cs="仿宋"/>
                <w:sz w:val="28"/>
                <w:szCs w:val="28"/>
              </w:rPr>
            </w:pPr>
          </w:p>
        </w:tc>
        <w:tc>
          <w:tcPr>
            <w:tcW w:w="1769" w:type="dxa"/>
            <w:noWrap/>
          </w:tcPr>
          <w:p>
            <w:pPr>
              <w:spacing w:line="360" w:lineRule="auto"/>
              <w:jc w:val="center"/>
              <w:rPr>
                <w:rFonts w:ascii="仿宋" w:hAnsi="仿宋" w:eastAsia="仿宋" w:cs="仿宋"/>
                <w:sz w:val="28"/>
                <w:szCs w:val="28"/>
              </w:rPr>
            </w:pPr>
          </w:p>
        </w:tc>
        <w:tc>
          <w:tcPr>
            <w:tcW w:w="1769" w:type="dxa"/>
            <w:noWrap/>
          </w:tcPr>
          <w:p>
            <w:pPr>
              <w:spacing w:line="360" w:lineRule="auto"/>
              <w:jc w:val="center"/>
              <w:rPr>
                <w:rFonts w:ascii="仿宋" w:hAnsi="仿宋" w:eastAsia="仿宋" w:cs="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1" w:hRule="atLeast"/>
          <w:jc w:val="center"/>
        </w:trPr>
        <w:tc>
          <w:tcPr>
            <w:tcW w:w="1955" w:type="dxa"/>
            <w:noWrap/>
          </w:tcPr>
          <w:p>
            <w:pPr>
              <w:spacing w:line="360" w:lineRule="auto"/>
              <w:jc w:val="center"/>
              <w:rPr>
                <w:rFonts w:ascii="仿宋" w:hAnsi="仿宋" w:eastAsia="仿宋" w:cs="仿宋"/>
                <w:color w:val="2B2B2B"/>
                <w:spacing w:val="4"/>
                <w:w w:val="90"/>
                <w:kern w:val="0"/>
                <w:sz w:val="28"/>
                <w:szCs w:val="28"/>
              </w:rPr>
            </w:pPr>
          </w:p>
        </w:tc>
        <w:tc>
          <w:tcPr>
            <w:tcW w:w="1597" w:type="dxa"/>
            <w:noWrap/>
          </w:tcPr>
          <w:p>
            <w:pPr>
              <w:spacing w:line="360" w:lineRule="auto"/>
              <w:jc w:val="center"/>
              <w:rPr>
                <w:rFonts w:ascii="仿宋" w:hAnsi="仿宋" w:eastAsia="仿宋" w:cs="仿宋"/>
                <w:sz w:val="28"/>
                <w:szCs w:val="28"/>
              </w:rPr>
            </w:pPr>
          </w:p>
        </w:tc>
        <w:tc>
          <w:tcPr>
            <w:tcW w:w="841" w:type="dxa"/>
            <w:noWrap/>
          </w:tcPr>
          <w:p>
            <w:pPr>
              <w:spacing w:line="360" w:lineRule="auto"/>
              <w:jc w:val="center"/>
              <w:rPr>
                <w:rFonts w:ascii="仿宋" w:hAnsi="仿宋" w:eastAsia="仿宋" w:cs="仿宋"/>
                <w:sz w:val="28"/>
                <w:szCs w:val="28"/>
              </w:rPr>
            </w:pPr>
          </w:p>
        </w:tc>
        <w:tc>
          <w:tcPr>
            <w:tcW w:w="1366" w:type="dxa"/>
            <w:noWrap/>
          </w:tcPr>
          <w:p>
            <w:pPr>
              <w:spacing w:line="360" w:lineRule="auto"/>
              <w:jc w:val="center"/>
              <w:rPr>
                <w:rFonts w:ascii="仿宋" w:hAnsi="仿宋" w:eastAsia="仿宋" w:cs="仿宋"/>
                <w:sz w:val="28"/>
                <w:szCs w:val="28"/>
              </w:rPr>
            </w:pPr>
          </w:p>
        </w:tc>
        <w:tc>
          <w:tcPr>
            <w:tcW w:w="1769" w:type="dxa"/>
            <w:noWrap/>
          </w:tcPr>
          <w:p>
            <w:pPr>
              <w:spacing w:line="360" w:lineRule="auto"/>
              <w:jc w:val="center"/>
              <w:rPr>
                <w:rFonts w:ascii="仿宋" w:hAnsi="仿宋" w:eastAsia="仿宋" w:cs="仿宋"/>
                <w:sz w:val="28"/>
                <w:szCs w:val="28"/>
              </w:rPr>
            </w:pPr>
          </w:p>
        </w:tc>
        <w:tc>
          <w:tcPr>
            <w:tcW w:w="1769" w:type="dxa"/>
            <w:noWrap/>
          </w:tcPr>
          <w:p>
            <w:pPr>
              <w:spacing w:line="360" w:lineRule="auto"/>
              <w:jc w:val="center"/>
              <w:rPr>
                <w:rFonts w:ascii="仿宋" w:hAnsi="仿宋" w:eastAsia="仿宋" w:cs="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1" w:hRule="atLeast"/>
          <w:jc w:val="center"/>
        </w:trPr>
        <w:tc>
          <w:tcPr>
            <w:tcW w:w="1955" w:type="dxa"/>
            <w:noWrap/>
          </w:tcPr>
          <w:p>
            <w:pPr>
              <w:spacing w:line="360" w:lineRule="auto"/>
              <w:jc w:val="center"/>
              <w:rPr>
                <w:rFonts w:ascii="仿宋" w:hAnsi="仿宋" w:eastAsia="仿宋" w:cs="仿宋"/>
                <w:color w:val="2B2B2B"/>
                <w:spacing w:val="4"/>
                <w:w w:val="90"/>
                <w:kern w:val="0"/>
                <w:sz w:val="28"/>
                <w:szCs w:val="28"/>
              </w:rPr>
            </w:pPr>
          </w:p>
        </w:tc>
        <w:tc>
          <w:tcPr>
            <w:tcW w:w="1597" w:type="dxa"/>
            <w:noWrap/>
          </w:tcPr>
          <w:p>
            <w:pPr>
              <w:spacing w:line="360" w:lineRule="auto"/>
              <w:jc w:val="center"/>
              <w:rPr>
                <w:rFonts w:ascii="仿宋" w:hAnsi="仿宋" w:eastAsia="仿宋" w:cs="仿宋"/>
                <w:sz w:val="28"/>
                <w:szCs w:val="28"/>
              </w:rPr>
            </w:pPr>
          </w:p>
        </w:tc>
        <w:tc>
          <w:tcPr>
            <w:tcW w:w="841" w:type="dxa"/>
            <w:noWrap/>
          </w:tcPr>
          <w:p>
            <w:pPr>
              <w:spacing w:line="360" w:lineRule="auto"/>
              <w:jc w:val="center"/>
              <w:rPr>
                <w:rFonts w:ascii="仿宋" w:hAnsi="仿宋" w:eastAsia="仿宋" w:cs="仿宋"/>
                <w:sz w:val="28"/>
                <w:szCs w:val="28"/>
              </w:rPr>
            </w:pPr>
          </w:p>
        </w:tc>
        <w:tc>
          <w:tcPr>
            <w:tcW w:w="1366" w:type="dxa"/>
            <w:noWrap/>
          </w:tcPr>
          <w:p>
            <w:pPr>
              <w:spacing w:line="360" w:lineRule="auto"/>
              <w:jc w:val="center"/>
              <w:rPr>
                <w:rFonts w:ascii="仿宋" w:hAnsi="仿宋" w:eastAsia="仿宋" w:cs="仿宋"/>
                <w:sz w:val="28"/>
                <w:szCs w:val="28"/>
              </w:rPr>
            </w:pPr>
          </w:p>
        </w:tc>
        <w:tc>
          <w:tcPr>
            <w:tcW w:w="1769" w:type="dxa"/>
            <w:noWrap/>
          </w:tcPr>
          <w:p>
            <w:pPr>
              <w:spacing w:line="360" w:lineRule="auto"/>
              <w:jc w:val="center"/>
              <w:rPr>
                <w:rFonts w:ascii="仿宋" w:hAnsi="仿宋" w:eastAsia="仿宋" w:cs="仿宋"/>
                <w:sz w:val="28"/>
                <w:szCs w:val="28"/>
              </w:rPr>
            </w:pPr>
          </w:p>
        </w:tc>
        <w:tc>
          <w:tcPr>
            <w:tcW w:w="1769" w:type="dxa"/>
            <w:noWrap/>
          </w:tcPr>
          <w:p>
            <w:pPr>
              <w:spacing w:line="360" w:lineRule="auto"/>
              <w:jc w:val="center"/>
              <w:rPr>
                <w:rFonts w:ascii="仿宋" w:hAnsi="仿宋" w:eastAsia="仿宋" w:cs="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1" w:hRule="atLeast"/>
          <w:jc w:val="center"/>
        </w:trPr>
        <w:tc>
          <w:tcPr>
            <w:tcW w:w="1955" w:type="dxa"/>
            <w:noWrap/>
          </w:tcPr>
          <w:p>
            <w:pPr>
              <w:spacing w:line="360" w:lineRule="auto"/>
              <w:jc w:val="center"/>
              <w:rPr>
                <w:rFonts w:ascii="仿宋" w:hAnsi="仿宋" w:eastAsia="仿宋" w:cs="仿宋"/>
                <w:color w:val="2B2B2B"/>
                <w:spacing w:val="4"/>
                <w:w w:val="90"/>
                <w:kern w:val="0"/>
                <w:sz w:val="32"/>
                <w:szCs w:val="32"/>
              </w:rPr>
            </w:pPr>
          </w:p>
        </w:tc>
        <w:tc>
          <w:tcPr>
            <w:tcW w:w="1597" w:type="dxa"/>
            <w:noWrap/>
          </w:tcPr>
          <w:p>
            <w:pPr>
              <w:spacing w:line="360" w:lineRule="auto"/>
              <w:jc w:val="center"/>
              <w:rPr>
                <w:rFonts w:ascii="仿宋" w:hAnsi="仿宋" w:eastAsia="仿宋" w:cs="仿宋"/>
                <w:sz w:val="32"/>
                <w:szCs w:val="32"/>
              </w:rPr>
            </w:pPr>
          </w:p>
        </w:tc>
        <w:tc>
          <w:tcPr>
            <w:tcW w:w="841" w:type="dxa"/>
            <w:noWrap/>
          </w:tcPr>
          <w:p>
            <w:pPr>
              <w:spacing w:line="360" w:lineRule="auto"/>
              <w:jc w:val="center"/>
              <w:rPr>
                <w:rFonts w:ascii="仿宋" w:hAnsi="仿宋" w:eastAsia="仿宋" w:cs="仿宋"/>
                <w:sz w:val="32"/>
                <w:szCs w:val="32"/>
              </w:rPr>
            </w:pPr>
          </w:p>
        </w:tc>
        <w:tc>
          <w:tcPr>
            <w:tcW w:w="1366" w:type="dxa"/>
            <w:noWrap/>
          </w:tcPr>
          <w:p>
            <w:pPr>
              <w:spacing w:line="360" w:lineRule="auto"/>
              <w:jc w:val="center"/>
              <w:rPr>
                <w:rFonts w:ascii="仿宋" w:hAnsi="仿宋" w:eastAsia="仿宋" w:cs="仿宋"/>
                <w:sz w:val="32"/>
                <w:szCs w:val="32"/>
              </w:rPr>
            </w:pPr>
          </w:p>
        </w:tc>
        <w:tc>
          <w:tcPr>
            <w:tcW w:w="1769" w:type="dxa"/>
            <w:noWrap/>
          </w:tcPr>
          <w:p>
            <w:pPr>
              <w:spacing w:line="360" w:lineRule="auto"/>
              <w:jc w:val="center"/>
              <w:rPr>
                <w:rFonts w:ascii="仿宋" w:hAnsi="仿宋" w:eastAsia="仿宋" w:cs="仿宋"/>
                <w:sz w:val="32"/>
                <w:szCs w:val="32"/>
              </w:rPr>
            </w:pPr>
          </w:p>
        </w:tc>
        <w:tc>
          <w:tcPr>
            <w:tcW w:w="1769" w:type="dxa"/>
            <w:noWrap/>
          </w:tcPr>
          <w:p>
            <w:pPr>
              <w:spacing w:line="360" w:lineRule="auto"/>
              <w:jc w:val="center"/>
              <w:rPr>
                <w:rFonts w:ascii="仿宋" w:hAnsi="仿宋" w:eastAsia="仿宋" w:cs="仿宋"/>
                <w:sz w:val="32"/>
                <w:szCs w:val="32"/>
              </w:rPr>
            </w:pPr>
          </w:p>
        </w:tc>
      </w:tr>
    </w:tbl>
    <w:p>
      <w:pPr>
        <w:autoSpaceDE w:val="0"/>
        <w:autoSpaceDN w:val="0"/>
        <w:adjustRightInd w:val="0"/>
        <w:spacing w:line="560" w:lineRule="exact"/>
        <w:jc w:val="center"/>
        <w:rPr>
          <w:rFonts w:ascii="仿宋" w:hAnsi="仿宋" w:eastAsia="仿宋" w:cs="仿宋"/>
          <w:b/>
          <w:kern w:val="0"/>
          <w:sz w:val="44"/>
          <w:szCs w:val="44"/>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Courier New">
    <w:panose1 w:val="02070309020205020404"/>
    <w:charset w:val="00"/>
    <w:family w:val="modern"/>
    <w:pitch w:val="default"/>
    <w:sig w:usb0="E0002EFF" w:usb1="C0007843" w:usb2="00000009" w:usb3="00000000" w:csb0="400001FF" w:csb1="FFFF0000"/>
  </w:font>
  <w:font w:name="仿宋">
    <w:panose1 w:val="02010609060101010101"/>
    <w:charset w:val="86"/>
    <w:family w:val="modern"/>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008148F"/>
    <w:multiLevelType w:val="singleLevel"/>
    <w:tmpl w:val="8008148F"/>
    <w:lvl w:ilvl="0" w:tentative="0">
      <w:start w:val="5"/>
      <w:numFmt w:val="chineseCounting"/>
      <w:suff w:val="nothing"/>
      <w:lvlText w:val="%1、"/>
      <w:lvlJc w:val="left"/>
      <w:rPr>
        <w:rFonts w:hint="eastAsia"/>
      </w:rPr>
    </w:lvl>
  </w:abstractNum>
  <w:abstractNum w:abstractNumId="1">
    <w:nsid w:val="EE2BCF4D"/>
    <w:multiLevelType w:val="singleLevel"/>
    <w:tmpl w:val="EE2BCF4D"/>
    <w:lvl w:ilvl="0" w:tentative="0">
      <w:start w:val="3"/>
      <w:numFmt w:val="decimal"/>
      <w:lvlText w:val="%1."/>
      <w:lvlJc w:val="left"/>
      <w:pPr>
        <w:tabs>
          <w:tab w:val="left" w:pos="312"/>
        </w:tabs>
      </w:pPr>
    </w:lvl>
  </w:abstractNum>
  <w:abstractNum w:abstractNumId="2">
    <w:nsid w:val="62DED8F7"/>
    <w:multiLevelType w:val="singleLevel"/>
    <w:tmpl w:val="62DED8F7"/>
    <w:lvl w:ilvl="0" w:tentative="0">
      <w:start w:val="7"/>
      <w:numFmt w:val="chineseCounting"/>
      <w:suff w:val="nothing"/>
      <w:lvlText w:val="%1、"/>
      <w:lvlJc w:val="left"/>
      <w:rPr>
        <w:rFonts w:hint="eastAsia"/>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YjZkMDc3NmRhZTA3ODdkZjZhOTY3MTBkMmQ1YjczYzcifQ=="/>
  </w:docVars>
  <w:rsids>
    <w:rsidRoot w:val="00D6593C"/>
    <w:rsid w:val="00010460"/>
    <w:rsid w:val="000F6955"/>
    <w:rsid w:val="0010387D"/>
    <w:rsid w:val="001102C0"/>
    <w:rsid w:val="002341E1"/>
    <w:rsid w:val="00272D0F"/>
    <w:rsid w:val="002F3BC6"/>
    <w:rsid w:val="003C40BF"/>
    <w:rsid w:val="00610A0E"/>
    <w:rsid w:val="006D5B14"/>
    <w:rsid w:val="006E4917"/>
    <w:rsid w:val="007F3315"/>
    <w:rsid w:val="009F5A9A"/>
    <w:rsid w:val="00A72CD4"/>
    <w:rsid w:val="00A96494"/>
    <w:rsid w:val="00B158BD"/>
    <w:rsid w:val="00BF3566"/>
    <w:rsid w:val="00BF3ADA"/>
    <w:rsid w:val="00C356C8"/>
    <w:rsid w:val="00CB591F"/>
    <w:rsid w:val="00CC2571"/>
    <w:rsid w:val="00CD6ED3"/>
    <w:rsid w:val="00D17B38"/>
    <w:rsid w:val="00D20567"/>
    <w:rsid w:val="00D23545"/>
    <w:rsid w:val="00D268E6"/>
    <w:rsid w:val="00D6593C"/>
    <w:rsid w:val="00E46CC3"/>
    <w:rsid w:val="00E529B4"/>
    <w:rsid w:val="00E813E4"/>
    <w:rsid w:val="00ED4462"/>
    <w:rsid w:val="0E6F02BC"/>
    <w:rsid w:val="243249FF"/>
    <w:rsid w:val="70EF1848"/>
    <w:rsid w:val="7CA00119"/>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iPriority="0"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unhideWhenUsed/>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Body Text"/>
    <w:basedOn w:val="1"/>
    <w:link w:val="7"/>
    <w:qFormat/>
    <w:uiPriority w:val="0"/>
  </w:style>
  <w:style w:type="paragraph" w:styleId="3">
    <w:name w:val="Plain Text"/>
    <w:basedOn w:val="1"/>
    <w:link w:val="8"/>
    <w:unhideWhenUsed/>
    <w:qFormat/>
    <w:uiPriority w:val="0"/>
    <w:rPr>
      <w:rFonts w:ascii="宋体" w:hAnsi="Courier New" w:cs="Courier New"/>
      <w:szCs w:val="21"/>
    </w:rPr>
  </w:style>
  <w:style w:type="character" w:styleId="6">
    <w:name w:val="Hyperlink"/>
    <w:basedOn w:val="5"/>
    <w:unhideWhenUsed/>
    <w:qFormat/>
    <w:uiPriority w:val="99"/>
    <w:rPr>
      <w:color w:val="0000FF" w:themeColor="hyperlink"/>
      <w:u w:val="single"/>
    </w:rPr>
  </w:style>
  <w:style w:type="character" w:customStyle="1" w:styleId="7">
    <w:name w:val="正文文本 Char"/>
    <w:basedOn w:val="5"/>
    <w:link w:val="2"/>
    <w:uiPriority w:val="0"/>
    <w:rPr>
      <w:rFonts w:ascii="Times New Roman" w:hAnsi="Times New Roman" w:eastAsia="宋体" w:cs="Times New Roman"/>
      <w:szCs w:val="24"/>
    </w:rPr>
  </w:style>
  <w:style w:type="character" w:customStyle="1" w:styleId="8">
    <w:name w:val="纯文本 Char"/>
    <w:basedOn w:val="5"/>
    <w:link w:val="3"/>
    <w:qFormat/>
    <w:uiPriority w:val="0"/>
    <w:rPr>
      <w:rFonts w:ascii="宋体" w:hAnsi="Courier New" w:eastAsia="宋体" w:cs="Courier New"/>
      <w:szCs w:val="21"/>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微软中国</Company>
  <Pages>11</Pages>
  <Words>2675</Words>
  <Characters>3036</Characters>
  <Lines>24</Lines>
  <Paragraphs>6</Paragraphs>
  <TotalTime>2</TotalTime>
  <ScaleCrop>false</ScaleCrop>
  <LinksUpToDate>false</LinksUpToDate>
  <CharactersWithSpaces>3143</CharactersWithSpaces>
  <Application>WPS Office_11.1.0.12358_F1E327BC-269C-435d-A152-05C5408002CA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2022-10-11T08:56:00Z</dcterms:created>
  <dc:creator>微软用户</dc:creator>
  <cp:lastModifiedBy>Administrator</cp:lastModifiedBy>
  <dcterms:modified xsi:type="dcterms:W3CDTF">2022-10-11T09:21:19Z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2052-11.1.0.12358</vt:lpwstr>
  </property>
  <property fmtid="{D5CDD505-2E9C-101B-9397-08002B2CF9AE}" pid="3" name="ICV">
    <vt:lpwstr>8C5FFDC07FBD46A9B66BE5D40636E324</vt:lpwstr>
  </property>
</Properties>
</file>