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6324E">
      <w:pPr>
        <w:widowControl/>
        <w:spacing w:beforeLines="0" w:afterLines="0"/>
        <w:jc w:val="center"/>
        <w:rPr>
          <w:rFonts w:hint="eastAsia" w:ascii="仿宋" w:hAnsi="仿宋" w:eastAsia="仿宋" w:cs="仿宋"/>
          <w:b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color w:val="auto"/>
          <w:sz w:val="44"/>
          <w:szCs w:val="44"/>
        </w:rPr>
        <w:t>招标公告</w:t>
      </w:r>
    </w:p>
    <w:p w14:paraId="338C5623">
      <w:pPr>
        <w:widowControl/>
        <w:spacing w:beforeLines="0" w:afterLines="0"/>
        <w:ind w:firstLine="482" w:firstLineChars="150"/>
        <w:jc w:val="left"/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一、招标条件 </w:t>
      </w:r>
    </w:p>
    <w:p w14:paraId="14DF5209">
      <w:pPr>
        <w:spacing w:beforeLines="0" w:afterLines="0" w:line="360" w:lineRule="auto"/>
        <w:ind w:firstLine="640" w:firstLineChars="200"/>
        <w:jc w:val="left"/>
        <w:rPr>
          <w:rFonts w:hint="eastAsia"/>
          <w:sz w:val="21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本建设项目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甘肃省兰州实验小学综合教学楼建设项目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（项目名称）已由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 甘肃省发展和改革委员会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（项目审批、核准或备案机关名称）以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2024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地字第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588 号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（批文名称及编号）批准建设，建设资金来源已落实，建设单位（项目业主）为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甘肃省兰州实验小学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，招标人为甘肃建投建设有限公司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五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公司。本次招标项目已具备法定招标条件，现进行公开招标，特邀请有意向的投标人参加投标。</w:t>
      </w:r>
    </w:p>
    <w:p w14:paraId="0EDD7E1B">
      <w:pPr>
        <w:widowControl/>
        <w:spacing w:beforeLines="0" w:afterLines="0"/>
        <w:ind w:firstLine="643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二、项目概况 </w:t>
      </w:r>
    </w:p>
    <w:p w14:paraId="3B8DD1D7">
      <w:pPr>
        <w:widowControl/>
        <w:spacing w:beforeLines="0" w:afterLines="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招 标 人：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甘肃建投建设有限公司五公司   </w:t>
      </w:r>
    </w:p>
    <w:p w14:paraId="219DD53D">
      <w:pPr>
        <w:pStyle w:val="3"/>
        <w:shd w:val="clear" w:color="auto" w:fill="FFFFFF"/>
        <w:spacing w:before="0" w:beforeLines="0" w:beforeAutospacing="0" w:after="0" w:afterLines="0" w:afterAutospacing="0" w:line="220" w:lineRule="atLeast"/>
        <w:ind w:right="315" w:rightChars="150"/>
        <w:rPr>
          <w:rFonts w:hint="default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项目名称：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  <w:t xml:space="preserve">甘肃省兰州实验小学综合教学楼建设项目 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；</w:t>
      </w:r>
    </w:p>
    <w:p w14:paraId="7B43E717">
      <w:pPr>
        <w:pStyle w:val="7"/>
        <w:numPr>
          <w:ilvl w:val="0"/>
          <w:numId w:val="0"/>
        </w:numPr>
        <w:tabs>
          <w:tab w:val="left" w:pos="1557"/>
        </w:tabs>
        <w:spacing w:before="197" w:beforeLines="0" w:afterLines="0"/>
        <w:ind w:firstLine="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项目地点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：甘肃省兰州市城关区金昌路339号实验小学校园东北角；</w:t>
      </w:r>
    </w:p>
    <w:p w14:paraId="450343B7">
      <w:pPr>
        <w:pStyle w:val="7"/>
        <w:numPr>
          <w:ilvl w:val="0"/>
          <w:numId w:val="0"/>
        </w:numPr>
        <w:tabs>
          <w:tab w:val="left" w:pos="1557"/>
        </w:tabs>
        <w:spacing w:before="197" w:beforeLines="0" w:afterLines="0"/>
        <w:ind w:firstLine="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项目规模：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新建1栋综合教学楼,总建筑面积7117.09平方米(其中地上4635.63平方米，地下2481.46平方米)，建筑高度23.95米，地上6层，地下2层(另有一隔震夹层)，钢筋混凝土框架结构多层公共建筑(部分采用装配式)，配套建设综合教学楼周边的室外工程、室外管网等工程。</w:t>
      </w:r>
    </w:p>
    <w:p w14:paraId="6B213F8C">
      <w:pPr>
        <w:pStyle w:val="3"/>
        <w:shd w:val="clear" w:color="auto" w:fill="FFFFFF"/>
        <w:spacing w:before="0" w:beforeLines="0" w:beforeAutospacing="0" w:after="0" w:afterLines="0" w:afterAutospacing="0" w:line="220" w:lineRule="atLeast"/>
        <w:ind w:right="315" w:right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bidi="ar"/>
        </w:rPr>
        <w:t xml:space="preserve">三、投标人资格要求及审查方式 </w:t>
      </w:r>
    </w:p>
    <w:p w14:paraId="522B823C">
      <w:pPr>
        <w:widowControl/>
        <w:spacing w:beforeLines="0" w:afterLines="0"/>
        <w:ind w:firstLine="480" w:firstLineChars="1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本次招标要求投标人为在中华人民共和国境内合法注册的独立法人，具备有效的营业执照、施工企业资质和安全生产许可证等，并在人员、设备、资金等方面具备相应的施工能力。本分包工程资格审查的方式采用资格预审的方式，投标人未在“信用中国”网站（www.creditchina.gov.cn）中被列入失信被执行人名单，投标人未在国家企业信用信息公示系统（www.gsxt.gov.cn）中被列入严重违法失信企业名单，投标人未被列入甘肃建投合格供应商黑名单，投标人及其法定代表人、拟委派的项目经理（或项目负责人）在近 3 年不曾有行贿犯罪记录。 </w:t>
      </w:r>
    </w:p>
    <w:p w14:paraId="662EE471">
      <w:pPr>
        <w:widowControl/>
        <w:spacing w:beforeLines="0" w:afterLine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四、招标文件获取时间及地点 </w:t>
      </w:r>
    </w:p>
    <w:p w14:paraId="26622ED0">
      <w:pPr>
        <w:widowControl/>
        <w:spacing w:beforeLines="0" w:afterLine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获取时间：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6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日至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7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日 （上午 8:30-12:00，下午：14:00-17:30）</w:t>
      </w:r>
    </w:p>
    <w:p w14:paraId="6C97371C">
      <w:pPr>
        <w:widowControl/>
        <w:spacing w:beforeLines="0" w:afterLines="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获取地点：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兰州市七里河区中天健广场11幢甘肃建投建设有限公司五公司经营预算部                          </w:t>
      </w:r>
    </w:p>
    <w:p w14:paraId="6F676275">
      <w:pPr>
        <w:widowControl/>
        <w:spacing w:beforeLines="0" w:afterLine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注：投标人可通过招标方指定联系人获取招标文件电子版。 </w:t>
      </w:r>
    </w:p>
    <w:p w14:paraId="27AFDCB3">
      <w:pPr>
        <w:widowControl/>
        <w:spacing w:beforeLines="0" w:afterLine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五、投标文件递交 </w:t>
      </w:r>
    </w:p>
    <w:p w14:paraId="0BC8AECA">
      <w:pPr>
        <w:widowControl/>
        <w:spacing w:beforeLines="0" w:afterLines="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递交截止时间：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14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下午 16:00 (北京时间)</w:t>
      </w:r>
    </w:p>
    <w:p w14:paraId="180CF7FA">
      <w:pPr>
        <w:pStyle w:val="3"/>
        <w:shd w:val="clear" w:color="auto" w:fill="FFFFFF"/>
        <w:spacing w:before="0" w:beforeLines="0" w:beforeAutospacing="0" w:after="0" w:afterLines="0" w:afterAutospacing="0" w:line="590" w:lineRule="exact"/>
        <w:ind w:right="315" w:rightChars="150"/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递交地点：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  <w:t xml:space="preserve"> 甘肃省兰州实验小学综合教学楼建设项目项目部会议室</w:t>
      </w:r>
    </w:p>
    <w:p w14:paraId="3C594E9F">
      <w:pPr>
        <w:pStyle w:val="3"/>
        <w:shd w:val="clear" w:color="auto" w:fill="FFFFFF"/>
        <w:spacing w:before="0" w:beforeLines="0" w:beforeAutospacing="0" w:after="0" w:afterLines="0" w:afterAutospacing="0" w:line="600" w:lineRule="exact"/>
        <w:ind w:right="315" w:rightChars="150"/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地 址：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  <w:t xml:space="preserve"> 甘肃省兰州市城关区金昌路339号实验小学校园东北角；</w:t>
      </w:r>
    </w:p>
    <w:p w14:paraId="5F0A27EA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刘晓燕    </w:t>
      </w:r>
    </w:p>
    <w:p w14:paraId="54E0B107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电 话：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 13209480056  </w:t>
      </w:r>
    </w:p>
    <w:p w14:paraId="2916B90F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>注：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逾期送达的、未送达指定地点的或者不按照招标文件要求密封的投标文件，招标人将予以拒收。 </w:t>
      </w:r>
    </w:p>
    <w:p w14:paraId="3BF2C1F2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六、开标 </w:t>
      </w:r>
    </w:p>
    <w:p w14:paraId="58EC0017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开标时间：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5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14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日下午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16:00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(北京时间)  </w:t>
      </w:r>
    </w:p>
    <w:p w14:paraId="30CC671D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开标地点：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甘肃省兰州实验小学综合教学楼建设项目项目部会议室</w:t>
      </w:r>
    </w:p>
    <w:p w14:paraId="077092AC">
      <w:pPr>
        <w:pStyle w:val="3"/>
        <w:shd w:val="clear" w:color="auto" w:fill="FFFFFF"/>
        <w:spacing w:before="0" w:beforeLines="0" w:beforeAutospacing="0" w:after="0" w:afterLines="0" w:afterAutospacing="0" w:line="600" w:lineRule="exact"/>
        <w:ind w:right="315" w:rightChars="150"/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地址：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  <w:t>甘肃省兰州市城关区金昌路339号实验小学校园东北角；</w:t>
      </w:r>
    </w:p>
    <w:p w14:paraId="74822D7F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七、公告发布媒介 </w:t>
      </w:r>
    </w:p>
    <w:p w14:paraId="009F2AB2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本次公告在甘肃建投建设有限公司官网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"http://www.gsjtjs.com/"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6"/>
          <w:rFonts w:hint="eastAsia" w:ascii="仿宋" w:hAnsi="仿宋" w:eastAsia="仿宋" w:cs="仿宋"/>
          <w:sz w:val="32"/>
          <w:szCs w:val="32"/>
        </w:rPr>
        <w:t>http://www.gsjtjs.com/</w:t>
      </w:r>
      <w:r>
        <w:rPr>
          <w:rStyle w:val="6"/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发布。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 </w:t>
      </w:r>
    </w:p>
    <w:p w14:paraId="3E55600C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bidi="ar"/>
        </w:rPr>
        <w:t xml:space="preserve">八、联系方式 </w:t>
      </w:r>
    </w:p>
    <w:p w14:paraId="0321B9A0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招标人：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甘肃建投建设有限公司五公司 </w:t>
      </w:r>
    </w:p>
    <w:p w14:paraId="723C210F">
      <w:pPr>
        <w:pStyle w:val="3"/>
        <w:shd w:val="clear" w:color="auto" w:fill="FFFFFF"/>
        <w:spacing w:before="0" w:beforeLines="0" w:beforeAutospacing="0" w:after="0" w:afterLines="0" w:afterAutospacing="0" w:line="600" w:lineRule="exact"/>
        <w:ind w:right="315" w:rightChars="150"/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地 址：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  <w:t xml:space="preserve"> 兰州市七里河区中天健广场11幢甘肃建投建设有限公司7楼</w:t>
      </w:r>
    </w:p>
    <w:p w14:paraId="11D4CF7B">
      <w:pPr>
        <w:pStyle w:val="3"/>
        <w:shd w:val="clear" w:color="auto" w:fill="FFFFFF"/>
        <w:spacing w:before="0" w:beforeLines="0" w:beforeAutospacing="0" w:after="0" w:afterLines="0" w:afterAutospacing="0" w:line="600" w:lineRule="exact"/>
        <w:ind w:right="315" w:rightChars="15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邮 编：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bidi="ar"/>
        </w:rPr>
        <w:t xml:space="preserve"> 730000   </w:t>
      </w:r>
    </w:p>
    <w:p w14:paraId="0A7C1FC8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刘晓燕    </w:t>
      </w:r>
    </w:p>
    <w:p w14:paraId="75A00394">
      <w:pPr>
        <w:widowControl/>
        <w:spacing w:beforeLines="0" w:afterLines="0"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电 话：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 13209480056  </w:t>
      </w:r>
    </w:p>
    <w:p w14:paraId="156346FA">
      <w:pPr>
        <w:widowControl/>
        <w:adjustRightInd w:val="0"/>
        <w:snapToGrid w:val="0"/>
        <w:spacing w:beforeLines="0" w:afterLines="0" w:line="600" w:lineRule="exact"/>
        <w:rPr>
          <w:rFonts w:hint="eastAsia" w:ascii="仿宋" w:hAnsi="仿宋" w:eastAsia="仿宋" w:cs="仿宋"/>
          <w:b/>
          <w:color w:val="000000"/>
          <w:spacing w:val="-7"/>
          <w:kern w:val="0"/>
          <w:sz w:val="36"/>
          <w:szCs w:val="36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电子邮箱：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 xml:space="preserve"> 729205501@qq.com </w:t>
      </w:r>
    </w:p>
    <w:p w14:paraId="49980173">
      <w:pPr>
        <w:spacing w:beforeLines="0" w:afterLines="0" w:line="600" w:lineRule="exact"/>
        <w:rPr>
          <w:rFonts w:hint="eastAsia"/>
          <w:sz w:val="21"/>
          <w:szCs w:val="24"/>
        </w:rPr>
        <w:sectPr>
          <w:pgSz w:w="11906" w:h="16838"/>
          <w:pgMar w:top="1440" w:right="1800" w:bottom="1440" w:left="1800" w:header="851" w:footer="992" w:gutter="0"/>
          <w:lnNumType w:countBy="0" w:distance="360"/>
          <w:cols w:space="720" w:num="1"/>
          <w:docGrid w:type="lines" w:linePitch="312" w:charSpace="0"/>
        </w:sectPr>
      </w:pPr>
    </w:p>
    <w:p w14:paraId="6575682C">
      <w:pPr>
        <w:widowControl/>
        <w:adjustRightInd w:val="0"/>
        <w:snapToGrid w:val="0"/>
        <w:spacing w:beforeLines="0" w:afterLines="0" w:line="560" w:lineRule="exact"/>
        <w:jc w:val="center"/>
        <w:rPr>
          <w:rFonts w:hint="eastAsia" w:ascii="仿宋" w:hAnsi="仿宋" w:eastAsia="仿宋" w:cs="仿宋"/>
          <w:b/>
          <w:color w:val="000000"/>
          <w:spacing w:val="-7"/>
          <w:kern w:val="0"/>
          <w:sz w:val="44"/>
          <w:szCs w:val="44"/>
          <w:lang w:bidi="ar"/>
        </w:rPr>
      </w:pPr>
      <w:r>
        <w:rPr>
          <w:rFonts w:hint="eastAsia" w:ascii="仿宋" w:hAnsi="仿宋" w:eastAsia="仿宋" w:cs="仿宋"/>
          <w:b/>
          <w:color w:val="000000"/>
          <w:spacing w:val="-7"/>
          <w:kern w:val="0"/>
          <w:sz w:val="44"/>
          <w:szCs w:val="44"/>
          <w:lang w:bidi="ar"/>
        </w:rPr>
        <w:t>招标邀请函</w:t>
      </w:r>
    </w:p>
    <w:p w14:paraId="6A1453FF">
      <w:pPr>
        <w:pStyle w:val="2"/>
        <w:spacing w:beforeLines="0" w:afterLines="0"/>
        <w:rPr>
          <w:rFonts w:hint="eastAsia"/>
          <w:sz w:val="21"/>
          <w:szCs w:val="24"/>
        </w:rPr>
      </w:pPr>
    </w:p>
    <w:p w14:paraId="6DE56D31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我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甘肃省兰州实验小学综合教学楼建设项目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项目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>抗浮锚杆工程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专业分包工程采取邀请招标方式。欢迎贵公司于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2025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5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6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日领取标书并参加投标。</w:t>
      </w:r>
    </w:p>
    <w:p w14:paraId="313756C1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1.标书领取时间：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2025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5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 6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日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9：30 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（北京时间）。</w:t>
      </w:r>
    </w:p>
    <w:p w14:paraId="66FB9DB0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2.投标文件递交、截止时间：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2025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5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14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日下午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16:00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 xml:space="preserve">(北京时间)为标书递交截止时间，逾期收到或不符合规定的投标文件恕不接受。 </w:t>
      </w:r>
    </w:p>
    <w:p w14:paraId="4B8D9379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3.投标文件递交地址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甘肃省兰州实验小学综合教学楼建设项目项目部会议室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。</w:t>
      </w:r>
    </w:p>
    <w:p w14:paraId="713585E1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4.开标评标时间、地点: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2025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5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14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日下午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16:00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(北京时间) 在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甘肃省兰州实验小学综合教学楼建设项目项目部会议室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（地址）。</w:t>
      </w:r>
    </w:p>
    <w:p w14:paraId="11496828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5.现场踏勘由投标人自行安排。</w:t>
      </w:r>
    </w:p>
    <w:p w14:paraId="39FBD8EE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6.以上如有变更，我公司会及时电话通知，请投标人关注。</w:t>
      </w:r>
    </w:p>
    <w:p w14:paraId="335DFEE9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招标人：甘肃建投建设有限公司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五 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公司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甘肃省兰州实验小学综合教学楼建设项目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 xml:space="preserve">。  </w:t>
      </w:r>
    </w:p>
    <w:p w14:paraId="2D598E83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 xml:space="preserve">联系人：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刘晓燕</w:t>
      </w: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 xml:space="preserve">   </w:t>
      </w:r>
    </w:p>
    <w:p w14:paraId="4E762576">
      <w:pPr>
        <w:widowControl/>
        <w:adjustRightInd w:val="0"/>
        <w:snapToGrid w:val="0"/>
        <w:spacing w:before="95" w:beforeLines="30" w:afterLines="0" w:line="324" w:lineRule="auto"/>
        <w:ind w:firstLine="612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spacing w:val="-7"/>
          <w:kern w:val="0"/>
          <w:sz w:val="32"/>
          <w:szCs w:val="32"/>
          <w:lang w:bidi="ar"/>
        </w:rPr>
        <w:t>电  话：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  <w:lang w:bidi="ar"/>
        </w:rPr>
        <w:t>13209480056</w:t>
      </w:r>
    </w:p>
    <w:p w14:paraId="0961F9FC">
      <w:pPr>
        <w:spacing w:beforeLines="0" w:afterLines="0"/>
        <w:rPr>
          <w:rFonts w:hint="default" w:ascii="宋体" w:eastAsia="宋体"/>
          <w:sz w:val="21"/>
          <w:szCs w:val="24"/>
        </w:rPr>
      </w:pPr>
    </w:p>
    <w:p w14:paraId="60150CA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39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Times New Roman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beforeLines="0" w:afterLines="0"/>
    </w:pPr>
    <w:rPr>
      <w:rFonts w:hint="eastAsia"/>
      <w:sz w:val="21"/>
      <w:szCs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hint="default"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rFonts w:hint="default"/>
      <w:color w:val="0563C1"/>
      <w:sz w:val="24"/>
      <w:szCs w:val="24"/>
      <w:u w:val="single"/>
    </w:rPr>
  </w:style>
  <w:style w:type="paragraph" w:styleId="7">
    <w:name w:val="List Paragraph"/>
    <w:basedOn w:val="1"/>
    <w:unhideWhenUsed/>
    <w:qFormat/>
    <w:uiPriority w:val="34"/>
    <w:pPr>
      <w:spacing w:beforeLines="0" w:afterLines="0"/>
      <w:ind w:firstLine="420" w:firstLineChars="200"/>
    </w:pPr>
    <w:rPr>
      <w:rFonts w:hint="eastAsia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2025-05-06T00:37:04Z</dcterms:created>
  <dc:creator>Administrator</dc:creator>
  <cp:lastModifiedBy>暖若安阳</cp:lastModifiedBy>
  <dcterms:modified xsi:type="dcterms:W3CDTF">2025-05-06T00:37:12Z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eyJoZGlkIjoiYTE4MjgxYzBmMGU2ZWRhMTU0OGE0Y2E4NzI5MDM4OGIiLCJ1c2VySWQiOiIyNDgyNjk4OTYifQ==</vt:lpwstr>
  </property>
  <property fmtid="{D5CDD505-2E9C-101B-9397-08002B2CF9AE}" pid="4" name="ICV">
    <vt:lpwstr>22E5DA8C9E3F4534BA9F6BC865300826_12</vt:lpwstr>
  </property>
</Properties>
</file>